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6C" w:rsidRDefault="00A2076C" w:rsidP="00EB024A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2783">
        <w:rPr>
          <w:rFonts w:ascii="Times New Roman" w:hAnsi="Times New Roman" w:cs="Times New Roman"/>
          <w:b w:val="0"/>
        </w:rPr>
        <w:t>Приложение 8</w:t>
      </w:r>
    </w:p>
    <w:p w:rsidR="00F35D00" w:rsidRPr="00F35D00" w:rsidRDefault="00F35D00" w:rsidP="00EB024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4"/>
          <w:szCs w:val="14"/>
        </w:rPr>
      </w:pPr>
    </w:p>
    <w:p w:rsidR="00721649" w:rsidRPr="00F35D00" w:rsidRDefault="00721649" w:rsidP="00721649">
      <w:pPr>
        <w:pStyle w:val="ConsPlusTitle"/>
        <w:jc w:val="center"/>
        <w:rPr>
          <w:rFonts w:ascii="Times New Roman" w:hAnsi="Times New Roman" w:cs="Times New Roman"/>
          <w:szCs w:val="20"/>
        </w:rPr>
      </w:pPr>
      <w:r w:rsidRPr="00F35D00">
        <w:rPr>
          <w:rFonts w:ascii="Times New Roman" w:hAnsi="Times New Roman" w:cs="Times New Roman"/>
          <w:szCs w:val="20"/>
        </w:rPr>
        <w:t>Право на прием в рамках отдельной квоты</w:t>
      </w:r>
    </w:p>
    <w:p w:rsidR="009F2783" w:rsidRPr="00F35D00" w:rsidRDefault="009F2783" w:rsidP="009F2783">
      <w:pPr>
        <w:pStyle w:val="ConsPlusTitle"/>
        <w:jc w:val="both"/>
        <w:rPr>
          <w:rFonts w:ascii="Times New Roman" w:hAnsi="Times New Roman" w:cs="Times New Roman"/>
          <w:b w:val="0"/>
          <w:sz w:val="14"/>
          <w:szCs w:val="14"/>
        </w:rPr>
      </w:pP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9F2783" w:rsidRPr="00A641F5" w:rsidTr="00ED66D9">
        <w:tc>
          <w:tcPr>
            <w:tcW w:w="2836" w:type="dxa"/>
            <w:shd w:val="clear" w:color="auto" w:fill="DEEAF6" w:themeFill="accent1" w:themeFillTint="33"/>
          </w:tcPr>
          <w:p w:rsidR="00A641F5" w:rsidRPr="00F35D00" w:rsidRDefault="00275796" w:rsidP="00F35D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Право на прием на обуче</w:t>
            </w:r>
            <w:r w:rsidR="00F35D00"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ние по программам </w:t>
            </w:r>
            <w:proofErr w:type="spellStart"/>
            <w:r w:rsidR="00F35D00"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>бакалавриата</w:t>
            </w:r>
            <w:proofErr w:type="spellEnd"/>
            <w:r w:rsidR="00F35D00"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программам </w:t>
            </w:r>
            <w:proofErr w:type="spellStart"/>
            <w:r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специалитета</w:t>
            </w:r>
            <w:proofErr w:type="spellEnd"/>
            <w:r w:rsidR="00F35D00"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 программам базового высшего образования</w:t>
            </w:r>
          </w:p>
          <w:p w:rsidR="00275796" w:rsidRPr="00F35D00" w:rsidRDefault="00275796" w:rsidP="009F27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35D00" w:rsidRPr="00F35D00" w:rsidRDefault="00FE0190" w:rsidP="009F2783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41F5" w:rsidRPr="00F35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5D00" w:rsidRPr="00F35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1F5" w:rsidRPr="00F35D0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A575C6" w:rsidRPr="00F35D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35D00" w:rsidRPr="00F35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5C6" w:rsidRPr="00F35D00">
              <w:rPr>
                <w:rFonts w:ascii="Times New Roman" w:hAnsi="Times New Roman" w:cs="Times New Roman"/>
                <w:sz w:val="20"/>
                <w:szCs w:val="20"/>
              </w:rPr>
              <w:t xml:space="preserve"> 5.2</w:t>
            </w:r>
            <w:r w:rsidR="00F35D00" w:rsidRPr="00F35D00">
              <w:rPr>
                <w:rFonts w:ascii="Times New Roman" w:hAnsi="Times New Roman" w:cs="Times New Roman"/>
                <w:sz w:val="20"/>
                <w:szCs w:val="20"/>
              </w:rPr>
              <w:t xml:space="preserve"> ст. 71 </w:t>
            </w:r>
          </w:p>
          <w:p w:rsidR="00A641F5" w:rsidRPr="00A641F5" w:rsidRDefault="00F35D00" w:rsidP="00A64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>ФЗ-273 Об образовании</w:t>
            </w:r>
            <w:r w:rsidR="00A575C6"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A641F5" w:rsidRP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>в РФ</w:t>
            </w:r>
          </w:p>
        </w:tc>
        <w:tc>
          <w:tcPr>
            <w:tcW w:w="7796" w:type="dxa"/>
          </w:tcPr>
          <w:p w:rsidR="00A641F5" w:rsidRPr="00F35D00" w:rsidRDefault="00A641F5" w:rsidP="00F35D00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sz w:val="20"/>
                <w:szCs w:val="20"/>
              </w:rPr>
            </w:pPr>
            <w:r w:rsidRPr="00F35D00">
              <w:rPr>
                <w:sz w:val="20"/>
                <w:szCs w:val="20"/>
              </w:rPr>
              <w:t xml:space="preserve">5.1. </w:t>
            </w:r>
            <w:r w:rsidRPr="00F35D00">
              <w:rPr>
                <w:b/>
                <w:sz w:val="20"/>
                <w:szCs w:val="20"/>
              </w:rPr>
              <w:t xml:space="preserve">Право на прием на обучение по программам </w:t>
            </w:r>
            <w:proofErr w:type="spellStart"/>
            <w:r w:rsidRPr="00F35D00">
              <w:rPr>
                <w:b/>
                <w:sz w:val="20"/>
                <w:szCs w:val="20"/>
              </w:rPr>
              <w:t>бакалавриата</w:t>
            </w:r>
            <w:proofErr w:type="spellEnd"/>
            <w:r w:rsidRPr="00F35D00">
              <w:rPr>
                <w:b/>
                <w:sz w:val="20"/>
                <w:szCs w:val="20"/>
              </w:rPr>
              <w:t xml:space="preserve"> и программам </w:t>
            </w:r>
            <w:proofErr w:type="spellStart"/>
            <w:r w:rsidRPr="00F35D00">
              <w:rPr>
                <w:b/>
                <w:sz w:val="20"/>
                <w:szCs w:val="20"/>
              </w:rPr>
              <w:t>специалитета</w:t>
            </w:r>
            <w:proofErr w:type="spellEnd"/>
            <w:r w:rsidRPr="00F35D00">
              <w:rPr>
                <w:sz w:val="20"/>
                <w:szCs w:val="20"/>
              </w:rPr>
              <w:t xml:space="preserve"> за счет бюджетных ассигнований федерального бюджета, бюджетов субъектов Российской Федерации и местных бюджетов в пределах отдельной квоты имеют:</w:t>
            </w:r>
          </w:p>
          <w:p w:rsidR="00A641F5" w:rsidRPr="00A641F5" w:rsidRDefault="00A641F5" w:rsidP="00A641F5">
            <w:pPr>
              <w:pStyle w:val="s1"/>
              <w:shd w:val="clear" w:color="auto" w:fill="FFFFFF"/>
              <w:spacing w:before="0" w:beforeAutospacing="0" w:after="300" w:afterAutospacing="0"/>
              <w:rPr>
                <w:color w:val="464C55"/>
                <w:sz w:val="20"/>
                <w:szCs w:val="20"/>
              </w:rPr>
            </w:pPr>
            <w:r w:rsidRPr="00F35D00">
              <w:rPr>
                <w:sz w:val="20"/>
                <w:szCs w:val="20"/>
              </w:rPr>
              <w:t>1) Герои Российской Федерации, лица, награжденные тремя орденами Мужества;</w:t>
            </w:r>
          </w:p>
          <w:p w:rsidR="00A641F5" w:rsidRPr="00F35D00" w:rsidRDefault="00A641F5" w:rsidP="00F35D00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rFonts w:eastAsiaTheme="minorEastAsia"/>
                <w:color w:val="464C55"/>
                <w:sz w:val="20"/>
                <w:szCs w:val="20"/>
                <w:shd w:val="clear" w:color="auto" w:fill="FFFFFF"/>
              </w:rPr>
            </w:pPr>
            <w:r w:rsidRPr="00F35D00">
              <w:rPr>
                <w:rFonts w:eastAsiaTheme="minorEastAsia"/>
                <w:sz w:val="20"/>
                <w:szCs w:val="20"/>
                <w:shd w:val="clear" w:color="auto" w:fill="FFFFFF"/>
              </w:rPr>
      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      </w:r>
            <w:hyperlink r:id="rId5" w:anchor="block_106" w:history="1">
              <w:r w:rsidRPr="00F35D00">
                <w:rPr>
                  <w:rFonts w:eastAsiaTheme="minorEastAsi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пункте 6 статьи 1</w:t>
              </w:r>
            </w:hyperlink>
            <w:r w:rsidRPr="00F35D00">
              <w:rPr>
                <w:rFonts w:eastAsiaTheme="minorEastAsia"/>
                <w:sz w:val="20"/>
                <w:szCs w:val="20"/>
                <w:shd w:val="clear" w:color="auto" w:fill="FFFFFF"/>
              </w:rPr>
      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      </w:r>
          </w:p>
          <w:p w:rsidR="00A641F5" w:rsidRPr="00F35D00" w:rsidRDefault="00A641F5" w:rsidP="00F35D00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sz w:val="20"/>
                <w:szCs w:val="20"/>
              </w:rPr>
            </w:pPr>
            <w:r w:rsidRPr="00F35D00">
              <w:rPr>
                <w:sz w:val="20"/>
                <w:szCs w:val="20"/>
                <w:shd w:val="clear" w:color="auto" w:fill="FFFFFF"/>
              </w:rPr>
      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      </w:r>
          </w:p>
          <w:p w:rsidR="009F2783" w:rsidRPr="00F35D00" w:rsidRDefault="00A641F5" w:rsidP="009F27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F35D00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      </w:r>
          </w:p>
          <w:p w:rsidR="00A641F5" w:rsidRPr="00F35D00" w:rsidRDefault="00A641F5" w:rsidP="009F27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  <w:p w:rsidR="0099564E" w:rsidRDefault="00A641F5" w:rsidP="009956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5) дети лиц, указанных в </w:t>
            </w:r>
            <w:hyperlink r:id="rId6" w:anchor="block_71512" w:history="1">
              <w:r w:rsidRPr="00F35D00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пунктах 2 - 4</w:t>
              </w:r>
            </w:hyperlink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 настоящей части;</w:t>
            </w:r>
          </w:p>
          <w:p w:rsidR="0099564E" w:rsidRDefault="0099564E" w:rsidP="009956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  <w:p w:rsidR="0099564E" w:rsidRPr="0099564E" w:rsidRDefault="0099564E" w:rsidP="009956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995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Федерации;</w:t>
            </w:r>
            <w:r w:rsidRPr="0099564E">
              <w:rPr>
                <w:rFonts w:ascii="Times New Roman" w:eastAsia="Times New Roman" w:hAnsi="Times New Roman" w:cs="Times New Roman"/>
                <w:color w:val="828282"/>
                <w:sz w:val="20"/>
                <w:szCs w:val="20"/>
              </w:rPr>
              <w:t>(в ред. Федерального </w:t>
            </w:r>
            <w:hyperlink r:id="rId7" w:anchor="dst100010" w:history="1">
              <w:r w:rsidRPr="0099564E">
                <w:rPr>
                  <w:rFonts w:ascii="Times New Roman" w:eastAsia="Times New Roman" w:hAnsi="Times New Roman" w:cs="Times New Roman"/>
                  <w:color w:val="1A0DAB"/>
                  <w:sz w:val="20"/>
                  <w:szCs w:val="20"/>
                  <w:u w:val="single"/>
                </w:rPr>
                <w:t>закона</w:t>
              </w:r>
            </w:hyperlink>
            <w:r w:rsidRPr="0099564E">
              <w:rPr>
                <w:rFonts w:ascii="Times New Roman" w:eastAsia="Times New Roman" w:hAnsi="Times New Roman" w:cs="Times New Roman"/>
                <w:color w:val="828282"/>
                <w:sz w:val="20"/>
                <w:szCs w:val="20"/>
              </w:rPr>
              <w:t> от 23.05.2025 N 103-ФЗ)</w:t>
            </w:r>
          </w:p>
          <w:p w:rsidR="0099564E" w:rsidRDefault="0099564E" w:rsidP="00683D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21649" w:rsidRPr="00A641F5" w:rsidRDefault="00721649" w:rsidP="00683D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0" w:name="_GoBack"/>
            <w:bookmarkEnd w:id="0"/>
            <w:r w:rsidRPr="0042638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7) дети медицинских работников, умерших в результате инфицирования новой </w:t>
            </w:r>
            <w:proofErr w:type="spellStart"/>
            <w:r w:rsidRPr="0042638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коронавирусной</w:t>
            </w:r>
            <w:proofErr w:type="spellEnd"/>
            <w:r w:rsidRPr="0042638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инфекцией (COVID-19) при исполнении ими трудовых обязанностей, </w:t>
            </w:r>
            <w:r w:rsidRPr="004263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 основным профессиональным образовательным программам медицинского образования и фармацевтического образования</w:t>
            </w:r>
            <w:r w:rsidR="00683DF0" w:rsidRPr="004263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83DF0" w:rsidRPr="0042638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(при приеме в ТГУ не реализуется)</w:t>
            </w:r>
            <w:r w:rsidRPr="004263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F35D00" w:rsidTr="00ED66D9">
        <w:tc>
          <w:tcPr>
            <w:tcW w:w="2836" w:type="dxa"/>
            <w:vMerge w:val="restart"/>
            <w:shd w:val="clear" w:color="auto" w:fill="DEEAF6" w:themeFill="accent1" w:themeFillTint="33"/>
          </w:tcPr>
          <w:p w:rsidR="00F35D00" w:rsidRPr="00A641F5" w:rsidRDefault="00F35D00" w:rsidP="009F27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796" w:type="dxa"/>
          </w:tcPr>
          <w:p w:rsidR="00F35D00" w:rsidRPr="00F35D00" w:rsidRDefault="00F35D00" w:rsidP="007216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5.2. Прием на обучение по программам </w:t>
            </w:r>
            <w:proofErr w:type="spellStart"/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и программам </w:t>
            </w:r>
            <w:proofErr w:type="spellStart"/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специалитета</w:t>
            </w:r>
            <w:proofErr w:type="spellEnd"/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</w:t>
            </w:r>
          </w:p>
          <w:p w:rsidR="00F35D00" w:rsidRDefault="00F35D00" w:rsidP="007216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color w:val="464C55"/>
                <w:sz w:val="20"/>
                <w:szCs w:val="20"/>
                <w:shd w:val="clear" w:color="auto" w:fill="FFFFFF"/>
              </w:rPr>
            </w:pPr>
            <w:r w:rsidRPr="00F35D00">
              <w:rPr>
                <w:rFonts w:ascii="Times New Roman" w:hAnsi="Times New Roman" w:cs="Times New Roman"/>
                <w:bCs w:val="0"/>
                <w:sz w:val="20"/>
                <w:szCs w:val="20"/>
                <w:shd w:val="clear" w:color="auto" w:fill="FFFFFF"/>
              </w:rPr>
              <w:t>без проведения вступительных испытаний (за исключением дополнительных вступительных испытаний творческой и (или) профессиональной направленности)</w:t>
            </w:r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в отношении лиц, указанных в </w:t>
            </w:r>
            <w:hyperlink r:id="rId8" w:anchor="block_71511" w:history="1">
              <w:r w:rsidRPr="00F35D00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пунктах 1</w:t>
              </w:r>
            </w:hyperlink>
            <w:r w:rsidRPr="00F35D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 и</w:t>
            </w:r>
            <w:r w:rsidRPr="00721649">
              <w:rPr>
                <w:rFonts w:ascii="Times New Roman" w:hAnsi="Times New Roman" w:cs="Times New Roman"/>
                <w:b w:val="0"/>
                <w:bCs w:val="0"/>
                <w:color w:val="464C55"/>
                <w:sz w:val="20"/>
                <w:szCs w:val="20"/>
                <w:shd w:val="clear" w:color="auto" w:fill="FFFFFF"/>
              </w:rPr>
              <w:t> </w:t>
            </w:r>
            <w:hyperlink r:id="rId9" w:anchor="block_71517" w:history="1">
              <w:r w:rsidRPr="00F35D00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7 части 5.1</w:t>
              </w:r>
            </w:hyperlink>
            <w:r w:rsidRPr="00721649">
              <w:rPr>
                <w:rFonts w:ascii="Times New Roman" w:hAnsi="Times New Roman" w:cs="Times New Roman"/>
                <w:b w:val="0"/>
                <w:bCs w:val="0"/>
                <w:color w:val="464C55"/>
                <w:sz w:val="20"/>
                <w:szCs w:val="20"/>
                <w:shd w:val="clear" w:color="auto" w:fill="FFFFFF"/>
              </w:rPr>
              <w:t xml:space="preserve">  </w:t>
            </w:r>
            <w:r w:rsidRPr="00F35D0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статьи 71, а также детей лиц, указанных в </w:t>
            </w:r>
            <w:hyperlink r:id="rId10" w:anchor="block_71512" w:history="1">
              <w:r w:rsidRPr="00F35D00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пунктах 2 - 4 части 5.1</w:t>
              </w:r>
            </w:hyperlink>
            <w:r w:rsidRPr="00F35D00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  <w:shd w:val="clear" w:color="auto" w:fill="FFFFFF"/>
              </w:rPr>
              <w:t xml:space="preserve">  </w:t>
            </w:r>
            <w:r w:rsidRPr="00F35D0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статьи 71, детей военнослужащих и сотрудников, указанных в </w:t>
            </w:r>
            <w:hyperlink r:id="rId11" w:anchor="block_71516" w:history="1">
              <w:r w:rsidRPr="00F35D00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пункте 6 части 5.1</w:t>
              </w:r>
            </w:hyperlink>
            <w:r w:rsidRPr="00721649">
              <w:rPr>
                <w:rFonts w:ascii="Times New Roman" w:hAnsi="Times New Roman" w:cs="Times New Roman"/>
                <w:b w:val="0"/>
                <w:bCs w:val="0"/>
                <w:color w:val="464C55"/>
                <w:sz w:val="20"/>
                <w:szCs w:val="20"/>
                <w:shd w:val="clear" w:color="auto" w:fill="FFFFFF"/>
              </w:rPr>
              <w:t> </w:t>
            </w:r>
            <w:r w:rsidRPr="00F35D0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настоящей статьи, </w:t>
            </w:r>
            <w:r w:rsidRPr="00F35D00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удостоенных звания Героя Российской Федерации или награжденных тремя орденами Мужества.</w:t>
            </w:r>
            <w:r w:rsidRPr="00F35D0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35D00" w:rsidRDefault="00F35D00" w:rsidP="007216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color w:val="464C55"/>
                <w:sz w:val="20"/>
                <w:szCs w:val="20"/>
                <w:shd w:val="clear" w:color="auto" w:fill="FFFFFF"/>
              </w:rPr>
            </w:pPr>
          </w:p>
          <w:p w:rsidR="00F35D00" w:rsidRPr="00721649" w:rsidRDefault="00F35D00" w:rsidP="007216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5D00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Иные лица, указанные в части 5.1 статьи 71</w:t>
            </w:r>
            <w:r w:rsidRPr="00F35D0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, принимаются на обучение </w:t>
            </w:r>
            <w:r w:rsidRPr="00F35D00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по результатам единого государственного экзамена или по результатам вступительных испытаний, проводимых образовательной организацией </w:t>
            </w:r>
            <w:r w:rsidRPr="00F35D0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высшего образования самостоятельно, по выбору указанных лиц.</w:t>
            </w:r>
          </w:p>
        </w:tc>
      </w:tr>
      <w:tr w:rsidR="00F35D00" w:rsidTr="00ED66D9">
        <w:tc>
          <w:tcPr>
            <w:tcW w:w="2836" w:type="dxa"/>
            <w:vMerge/>
            <w:shd w:val="clear" w:color="auto" w:fill="DEEAF6" w:themeFill="accent1" w:themeFillTint="33"/>
          </w:tcPr>
          <w:p w:rsidR="00F35D00" w:rsidRPr="00A641F5" w:rsidRDefault="00F35D00" w:rsidP="009F27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796" w:type="dxa"/>
          </w:tcPr>
          <w:p w:rsidR="00F35D00" w:rsidRPr="00F35D00" w:rsidRDefault="00F35D00" w:rsidP="009F27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35D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6. </w:t>
            </w:r>
            <w:r w:rsidRPr="00F35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Квота приема</w:t>
            </w:r>
            <w:r w:rsidRPr="00F35D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получения высшего образования по программам </w:t>
            </w:r>
            <w:proofErr w:type="spellStart"/>
            <w:r w:rsidRPr="00F35D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F35D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и программам </w:t>
            </w:r>
            <w:proofErr w:type="spellStart"/>
            <w:r w:rsidRPr="00F35D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специалитета</w:t>
            </w:r>
            <w:proofErr w:type="spellEnd"/>
            <w:r w:rsidRPr="00F35D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</w:t>
            </w:r>
            <w:r w:rsidRPr="00F35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размере не менее чем десять процентов общего объема контрольных цифр приема</w:t>
            </w:r>
            <w:r w:rsidRPr="00F35D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      </w:r>
          </w:p>
        </w:tc>
      </w:tr>
      <w:tr w:rsidR="009F2783" w:rsidTr="00ED66D9">
        <w:tc>
          <w:tcPr>
            <w:tcW w:w="2836" w:type="dxa"/>
            <w:shd w:val="clear" w:color="auto" w:fill="DEEAF6" w:themeFill="accent1" w:themeFillTint="33"/>
          </w:tcPr>
          <w:p w:rsidR="00A575C6" w:rsidRPr="00A575C6" w:rsidRDefault="00A575C6" w:rsidP="00F35D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75C6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Порядок</w:t>
            </w:r>
            <w:r w:rsid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A575C6">
              <w:rPr>
                <w:rFonts w:ascii="Times New Roman" w:hAnsi="Times New Roman" w:cs="Times New Roman"/>
                <w:b w:val="0"/>
                <w:sz w:val="20"/>
                <w:szCs w:val="20"/>
              </w:rPr>
              <w:t>установления факта участия граждан российской федерации</w:t>
            </w:r>
            <w:r w:rsidR="00F35D0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специальной военной операции</w:t>
            </w:r>
          </w:p>
          <w:p w:rsidR="00F35D00" w:rsidRDefault="00F35D00" w:rsidP="00F35D00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35D00" w:rsidRDefault="00F35D00" w:rsidP="00F35D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Постановление Правительства РФ от 09.10.</w:t>
            </w:r>
            <w:r w:rsidR="00A575C6" w:rsidRPr="00A575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2024 г.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№ 1354</w:t>
            </w:r>
          </w:p>
          <w:p w:rsidR="009F2783" w:rsidRPr="00A575C6" w:rsidRDefault="00F35D00" w:rsidP="009F278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Постановление</w:t>
            </w:r>
            <w:r w:rsidR="00A575C6" w:rsidRPr="00A575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ельства РФ от 31.10.2024 г. № 1465</w:t>
            </w:r>
          </w:p>
        </w:tc>
        <w:tc>
          <w:tcPr>
            <w:tcW w:w="7796" w:type="dxa"/>
          </w:tcPr>
          <w:p w:rsidR="00A575C6" w:rsidRPr="00A575C6" w:rsidRDefault="00A575C6" w:rsidP="00F35D0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Подтверждение у</w:t>
            </w:r>
            <w:r w:rsidRPr="00A575C6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>я</w:t>
            </w:r>
            <w:r w:rsidRPr="00A575C6">
              <w:rPr>
                <w:sz w:val="20"/>
                <w:szCs w:val="20"/>
              </w:rPr>
              <w:t xml:space="preserve">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участники, специальная военная операция), может подтверждаться </w:t>
            </w:r>
            <w:r w:rsidRPr="00A575C6">
              <w:rPr>
                <w:b/>
                <w:sz w:val="20"/>
                <w:szCs w:val="20"/>
              </w:rPr>
              <w:t>справкой,</w:t>
            </w:r>
            <w:r w:rsidRPr="00A575C6">
              <w:rPr>
                <w:sz w:val="20"/>
                <w:szCs w:val="20"/>
              </w:rPr>
              <w:t xml:space="preserve">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 (далее - федеральные органы), </w:t>
            </w:r>
          </w:p>
          <w:p w:rsidR="00A575C6" w:rsidRPr="00A575C6" w:rsidRDefault="00A575C6" w:rsidP="0042638A">
            <w:pPr>
              <w:pStyle w:val="ConsPlusNormal"/>
              <w:numPr>
                <w:ilvl w:val="0"/>
                <w:numId w:val="1"/>
              </w:numPr>
              <w:spacing w:before="240"/>
              <w:jc w:val="both"/>
              <w:rPr>
                <w:sz w:val="20"/>
                <w:szCs w:val="20"/>
              </w:rPr>
            </w:pPr>
            <w:r w:rsidRPr="00A575C6">
              <w:rPr>
                <w:sz w:val="20"/>
                <w:szCs w:val="20"/>
              </w:rPr>
              <w:t xml:space="preserve">Участникам -  по </w:t>
            </w:r>
            <w:hyperlink r:id="rId12" w:anchor="Par66" w:tooltip="                             СПРАВКА" w:history="1">
              <w:r w:rsidRPr="0042638A">
                <w:rPr>
                  <w:rStyle w:val="a3"/>
                  <w:color w:val="0000FF"/>
                  <w:sz w:val="20"/>
                  <w:szCs w:val="20"/>
                  <w:u w:val="none"/>
                </w:rPr>
                <w:t>форме</w:t>
              </w:r>
            </w:hyperlink>
            <w:r w:rsidR="0042638A">
              <w:rPr>
                <w:sz w:val="20"/>
                <w:szCs w:val="20"/>
              </w:rPr>
              <w:t xml:space="preserve"> согласно приложению N 1</w:t>
            </w:r>
            <w:r w:rsidRPr="00A575C6">
              <w:rPr>
                <w:sz w:val="20"/>
                <w:szCs w:val="20"/>
              </w:rPr>
              <w:t xml:space="preserve"> </w:t>
            </w:r>
          </w:p>
          <w:p w:rsidR="00A575C6" w:rsidRPr="00A575C6" w:rsidRDefault="00A575C6" w:rsidP="0042638A">
            <w:pPr>
              <w:pStyle w:val="ConsPlusNormal"/>
              <w:numPr>
                <w:ilvl w:val="0"/>
                <w:numId w:val="1"/>
              </w:numPr>
              <w:spacing w:before="240"/>
              <w:jc w:val="both"/>
              <w:rPr>
                <w:sz w:val="20"/>
                <w:szCs w:val="20"/>
              </w:rPr>
            </w:pPr>
            <w:r w:rsidRPr="00A575C6">
              <w:rPr>
                <w:sz w:val="20"/>
                <w:szCs w:val="20"/>
              </w:rPr>
              <w:t xml:space="preserve">членам их семей - по </w:t>
            </w:r>
            <w:hyperlink r:id="rId13" w:anchor="Par140" w:tooltip="                             СПРАВКА" w:history="1">
              <w:r w:rsidRPr="0042638A">
                <w:rPr>
                  <w:rStyle w:val="a3"/>
                  <w:color w:val="0000FF"/>
                  <w:sz w:val="20"/>
                  <w:szCs w:val="20"/>
                  <w:u w:val="none"/>
                </w:rPr>
                <w:t>форме</w:t>
              </w:r>
            </w:hyperlink>
            <w:r w:rsidRPr="00A575C6">
              <w:rPr>
                <w:sz w:val="20"/>
                <w:szCs w:val="20"/>
              </w:rPr>
              <w:t xml:space="preserve"> согласно приложению N 2 (далее - справки), </w:t>
            </w:r>
          </w:p>
          <w:p w:rsidR="00A575C6" w:rsidRPr="0042638A" w:rsidRDefault="00A575C6" w:rsidP="0042638A">
            <w:pPr>
              <w:pStyle w:val="ConsPlusNormal"/>
              <w:numPr>
                <w:ilvl w:val="0"/>
                <w:numId w:val="1"/>
              </w:numPr>
              <w:spacing w:before="240"/>
              <w:ind w:left="33" w:firstLine="327"/>
              <w:jc w:val="both"/>
              <w:rPr>
                <w:color w:val="000000" w:themeColor="text1"/>
                <w:sz w:val="20"/>
                <w:szCs w:val="20"/>
              </w:rPr>
            </w:pPr>
            <w:r w:rsidRPr="00A575C6">
              <w:rPr>
                <w:sz w:val="20"/>
                <w:szCs w:val="20"/>
              </w:rPr>
              <w:t xml:space="preserve">либо сведениями, предоставляемыми федеральным органам исполнительной </w:t>
            </w:r>
            <w:r w:rsidRPr="0042638A">
              <w:rPr>
                <w:color w:val="000000" w:themeColor="text1"/>
                <w:sz w:val="20"/>
                <w:szCs w:val="20"/>
              </w:rPr>
              <w:t>власти (федеральным государственным органам) с использованием единой системы межведомственного электронного взаимодействия (далее - сведения об участии);</w:t>
            </w:r>
          </w:p>
          <w:p w:rsidR="00A575C6" w:rsidRPr="00A575C6" w:rsidRDefault="00A575C6" w:rsidP="0042638A">
            <w:pPr>
              <w:pStyle w:val="ConsPlusNormal"/>
              <w:spacing w:before="240"/>
              <w:jc w:val="both"/>
              <w:rPr>
                <w:b/>
                <w:sz w:val="20"/>
                <w:szCs w:val="20"/>
              </w:rPr>
            </w:pPr>
            <w:r w:rsidRPr="0042638A">
              <w:rPr>
                <w:b/>
                <w:color w:val="000000" w:themeColor="text1"/>
                <w:sz w:val="20"/>
                <w:szCs w:val="20"/>
              </w:rPr>
              <w:t>Порядок выдачи справок</w:t>
            </w:r>
            <w:r w:rsidRPr="0042638A">
              <w:rPr>
                <w:color w:val="000000" w:themeColor="text1"/>
                <w:sz w:val="20"/>
                <w:szCs w:val="20"/>
              </w:rPr>
              <w:t>, предусматривающий возможность выдачи участникам и (или) членам их семей справок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органе, его территориальном органе (подразделении) или подведомственной организации в электронном виде или на бумажном носителе, и порядок предоставления сведений об участии устанавливаются федеральными органами, за исключением Службы внешней разведки Российской Федерации, Федеральной службы безопасности Российской Федерации и Федеральной службы охраны Российской Федерации.</w:t>
            </w:r>
          </w:p>
        </w:tc>
      </w:tr>
    </w:tbl>
    <w:p w:rsidR="009F2783" w:rsidRPr="009F2783" w:rsidRDefault="009F2783" w:rsidP="009F2783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EB024A" w:rsidRPr="00A2076C" w:rsidRDefault="00EB024A" w:rsidP="00EB024A">
      <w:pPr>
        <w:pStyle w:val="ConsPlusNormal"/>
        <w:jc w:val="right"/>
        <w:outlineLvl w:val="0"/>
      </w:pPr>
    </w:p>
    <w:p w:rsidR="00EB024A" w:rsidRPr="00A2076C" w:rsidRDefault="00EB024A" w:rsidP="00EB024A">
      <w:pPr>
        <w:pStyle w:val="ConsPlusNormal"/>
        <w:jc w:val="right"/>
        <w:outlineLvl w:val="0"/>
      </w:pPr>
    </w:p>
    <w:p w:rsidR="00EB024A" w:rsidRPr="00A2076C" w:rsidRDefault="00EB024A" w:rsidP="00EB024A">
      <w:pPr>
        <w:pStyle w:val="ConsPlusNormal"/>
        <w:jc w:val="right"/>
        <w:outlineLvl w:val="0"/>
      </w:pPr>
    </w:p>
    <w:p w:rsidR="00EB024A" w:rsidRPr="00A2076C" w:rsidRDefault="00EB024A" w:rsidP="00EB024A">
      <w:pPr>
        <w:pStyle w:val="ConsPlusNormal"/>
        <w:jc w:val="right"/>
        <w:outlineLvl w:val="0"/>
      </w:pPr>
    </w:p>
    <w:p w:rsidR="00EB024A" w:rsidRPr="00A2076C" w:rsidRDefault="00EB024A" w:rsidP="00EB024A">
      <w:pPr>
        <w:pStyle w:val="ConsPlusNormal"/>
        <w:jc w:val="right"/>
        <w:outlineLvl w:val="0"/>
      </w:pPr>
    </w:p>
    <w:p w:rsidR="00EB024A" w:rsidRPr="00A2076C" w:rsidRDefault="00EB024A" w:rsidP="00EB024A">
      <w:pPr>
        <w:pStyle w:val="ConsPlusNormal"/>
        <w:jc w:val="right"/>
        <w:outlineLvl w:val="0"/>
      </w:pPr>
    </w:p>
    <w:p w:rsidR="00EB024A" w:rsidRPr="00A2076C" w:rsidRDefault="00EB024A" w:rsidP="00EB024A">
      <w:pPr>
        <w:pStyle w:val="ConsPlusNormal"/>
        <w:jc w:val="right"/>
        <w:outlineLvl w:val="0"/>
      </w:pPr>
    </w:p>
    <w:p w:rsidR="00E83BD4" w:rsidRDefault="00E83BD4" w:rsidP="00EB024A">
      <w:pPr>
        <w:pStyle w:val="ConsPlusNormal"/>
        <w:jc w:val="right"/>
        <w:outlineLvl w:val="0"/>
        <w:rPr>
          <w:i/>
        </w:rPr>
      </w:pPr>
    </w:p>
    <w:p w:rsidR="00E83BD4" w:rsidRDefault="00E83BD4" w:rsidP="00EB024A">
      <w:pPr>
        <w:pStyle w:val="ConsPlusNormal"/>
        <w:jc w:val="right"/>
        <w:outlineLvl w:val="0"/>
        <w:rPr>
          <w:i/>
        </w:rPr>
      </w:pPr>
    </w:p>
    <w:p w:rsidR="00E83BD4" w:rsidRDefault="00E83BD4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i/>
        </w:rPr>
        <w:br w:type="page"/>
      </w:r>
    </w:p>
    <w:p w:rsidR="00EB024A" w:rsidRPr="00A2076C" w:rsidRDefault="00A2076C" w:rsidP="00EB024A">
      <w:pPr>
        <w:pStyle w:val="ConsPlusNormal"/>
        <w:jc w:val="right"/>
        <w:outlineLvl w:val="0"/>
        <w:rPr>
          <w:i/>
        </w:rPr>
      </w:pPr>
      <w:r w:rsidRPr="00A2076C">
        <w:rPr>
          <w:i/>
        </w:rPr>
        <w:t>Приложение N 1</w:t>
      </w:r>
    </w:p>
    <w:p w:rsidR="00EB024A" w:rsidRPr="00A2076C" w:rsidRDefault="00EB024A" w:rsidP="00EB024A">
      <w:pPr>
        <w:pStyle w:val="ConsPlusNormal"/>
        <w:jc w:val="right"/>
        <w:rPr>
          <w:i/>
        </w:rPr>
      </w:pPr>
      <w:r w:rsidRPr="00A2076C">
        <w:rPr>
          <w:i/>
        </w:rPr>
        <w:t>к постановлению Правительства</w:t>
      </w:r>
    </w:p>
    <w:p w:rsidR="00EB024A" w:rsidRPr="00A2076C" w:rsidRDefault="00EB024A" w:rsidP="00EB024A">
      <w:pPr>
        <w:pStyle w:val="ConsPlusNormal"/>
        <w:jc w:val="right"/>
        <w:rPr>
          <w:i/>
        </w:rPr>
      </w:pPr>
      <w:r w:rsidRPr="00A2076C">
        <w:rPr>
          <w:i/>
        </w:rPr>
        <w:t>Российской Федерации</w:t>
      </w:r>
    </w:p>
    <w:p w:rsidR="00EB024A" w:rsidRPr="00A2076C" w:rsidRDefault="00EB024A" w:rsidP="00EB024A">
      <w:pPr>
        <w:pStyle w:val="ConsPlusNormal"/>
        <w:jc w:val="right"/>
        <w:rPr>
          <w:i/>
        </w:rPr>
      </w:pPr>
      <w:r w:rsidRPr="00A2076C">
        <w:rPr>
          <w:i/>
        </w:rPr>
        <w:t>от 9 октября 2024 г. N 1354</w:t>
      </w:r>
    </w:p>
    <w:p w:rsidR="00EB024A" w:rsidRDefault="00EB024A" w:rsidP="00EB024A">
      <w:pPr>
        <w:pStyle w:val="ConsPlusNormal"/>
        <w:jc w:val="right"/>
        <w:rPr>
          <w:i/>
        </w:rPr>
      </w:pPr>
      <w:r w:rsidRPr="00A2076C">
        <w:rPr>
          <w:i/>
        </w:rPr>
        <w:t>(форма)</w:t>
      </w:r>
    </w:p>
    <w:p w:rsidR="00E83BD4" w:rsidRPr="0042638A" w:rsidRDefault="00E83BD4" w:rsidP="00EB024A">
      <w:pPr>
        <w:pStyle w:val="ConsPlusNormal"/>
        <w:jc w:val="right"/>
        <w:rPr>
          <w:i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893"/>
      </w:tblGrid>
      <w:tr w:rsidR="00EB024A" w:rsidRPr="00A2076C" w:rsidTr="00E83BD4">
        <w:tc>
          <w:tcPr>
            <w:tcW w:w="6463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2893" w:type="dxa"/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 xml:space="preserve">QR-код справки </w:t>
            </w:r>
            <w:hyperlink r:id="rId14" w:anchor="Par121" w:tooltip="&lt;1&gt; QR-код указывается при наличии технической возможности." w:history="1">
              <w:r w:rsidRPr="00A2076C">
                <w:rPr>
                  <w:rStyle w:val="a3"/>
                  <w:color w:val="0000FF"/>
                  <w:u w:val="none"/>
                </w:rPr>
                <w:t>&lt;1&gt;</w:t>
              </w:r>
            </w:hyperlink>
          </w:p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(действует 30 дней)</w:t>
            </w:r>
          </w:p>
        </w:tc>
      </w:tr>
    </w:tbl>
    <w:p w:rsidR="00EB024A" w:rsidRPr="00A2076C" w:rsidRDefault="00EB024A" w:rsidP="00EB0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EB024A" w:rsidRPr="00A2076C" w:rsidTr="00E83BD4">
        <w:tc>
          <w:tcPr>
            <w:tcW w:w="9356" w:type="dxa"/>
          </w:tcPr>
          <w:p w:rsidR="00A2076C" w:rsidRPr="00A2076C" w:rsidRDefault="00EB024A" w:rsidP="00A2076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6"/>
            <w:bookmarkEnd w:id="1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B024A" w:rsidRPr="00A2076C" w:rsidRDefault="00EB024A" w:rsidP="00A2076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о подтверждении факта участия в специальной военной</w:t>
            </w:r>
            <w:r w:rsidR="00A2076C"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операции на территориях Украины, Донецкой Народной</w:t>
            </w:r>
            <w:r w:rsidR="00A2076C"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Республики, Луганской Народной Республики, Запорожской</w:t>
            </w:r>
            <w:r w:rsidR="00A2076C"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бласти и Херсонской области, выдаваемая участнику</w:t>
            </w:r>
          </w:p>
          <w:p w:rsidR="00EB024A" w:rsidRPr="00A2076C" w:rsidRDefault="00EB024A" w:rsidP="00A2076C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специальной военной операции</w:t>
            </w:r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2076C"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0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A2076C"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"  "</w:t>
            </w:r>
            <w:proofErr w:type="gramEnd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       20   г. N</w:t>
            </w:r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     По заявлению участника специальной военной операции</w:t>
            </w:r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"  "         20   г. N</w:t>
            </w:r>
          </w:p>
        </w:tc>
      </w:tr>
    </w:tbl>
    <w:p w:rsidR="00EB024A" w:rsidRPr="00A2076C" w:rsidRDefault="00EB024A" w:rsidP="00EB0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16"/>
      </w:tblGrid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Фамилия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Имя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Отчество (при наличии)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Дата рождения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Паспорт гражданина Российской Федерации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серия      N       </w:t>
            </w:r>
            <w:proofErr w:type="gramStart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выдан          </w:t>
            </w:r>
            <w:proofErr w:type="gramStart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дата выдачи "  "             г.</w:t>
            </w: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 xml:space="preserve">Категория </w:t>
            </w:r>
            <w:hyperlink r:id="rId15" w:anchor="Par122" w:tooltip="&lt;2&gt; Категория принадлежности к ветеранам боевых действий указывается в соответствии с Федеральным законом &quot;О ветеранах&quot;, а в отношении граждан, призванных на военную службу по мобилизации, - в соответствии с Указом Президента Российской Федерации от 21 се" w:history="1">
              <w:r w:rsidRPr="00A2076C"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</w:tbl>
    <w:p w:rsidR="00EB024A" w:rsidRPr="00A2076C" w:rsidRDefault="00EB024A" w:rsidP="00EB0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118"/>
        <w:gridCol w:w="340"/>
        <w:gridCol w:w="2270"/>
      </w:tblGrid>
      <w:tr w:rsidR="00EB024A" w:rsidRPr="00A2076C" w:rsidTr="00E83BD4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(должность лица, подписавшего справку)</w:t>
            </w: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(подпись или электронная цифровая подпись)</w:t>
            </w: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(</w:t>
            </w:r>
            <w:proofErr w:type="spellStart"/>
            <w:r w:rsidRPr="00A2076C">
              <w:t>ф.и.о.</w:t>
            </w:r>
            <w:proofErr w:type="spellEnd"/>
            <w:r w:rsidRPr="00A2076C">
              <w:t>)</w:t>
            </w:r>
          </w:p>
        </w:tc>
      </w:tr>
    </w:tbl>
    <w:p w:rsidR="00EB024A" w:rsidRPr="00A2076C" w:rsidRDefault="00EB024A" w:rsidP="00EB0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783"/>
      </w:tblGrid>
      <w:tr w:rsidR="00EB024A" w:rsidRPr="00A2076C" w:rsidTr="00E83BD4">
        <w:tc>
          <w:tcPr>
            <w:tcW w:w="4229" w:type="dxa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 xml:space="preserve">МП </w:t>
            </w:r>
            <w:hyperlink r:id="rId16" w:anchor="Par123" w:tooltip="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" w:history="1">
              <w:r w:rsidRPr="00A2076C">
                <w:rPr>
                  <w:rStyle w:val="a3"/>
                  <w:color w:val="0000FF"/>
                  <w:u w:val="none"/>
                </w:rPr>
                <w:t>&lt;3&gt;</w:t>
              </w:r>
            </w:hyperlink>
          </w:p>
        </w:tc>
        <w:tc>
          <w:tcPr>
            <w:tcW w:w="1247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485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1303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403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566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783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229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1247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40" w:type="dxa"/>
            <w:vAlign w:val="bottom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"</w:t>
            </w:r>
          </w:p>
        </w:tc>
        <w:tc>
          <w:tcPr>
            <w:tcW w:w="485" w:type="dxa"/>
            <w:vAlign w:val="bottom"/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"</w:t>
            </w:r>
          </w:p>
        </w:tc>
        <w:tc>
          <w:tcPr>
            <w:tcW w:w="1303" w:type="dxa"/>
            <w:vAlign w:val="bottom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403" w:type="dxa"/>
            <w:vAlign w:val="bottom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20</w:t>
            </w:r>
          </w:p>
        </w:tc>
        <w:tc>
          <w:tcPr>
            <w:tcW w:w="566" w:type="dxa"/>
            <w:vAlign w:val="bottom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г.</w:t>
            </w:r>
          </w:p>
        </w:tc>
      </w:tr>
    </w:tbl>
    <w:p w:rsidR="00EB024A" w:rsidRPr="00A2076C" w:rsidRDefault="00EB024A" w:rsidP="00EB024A">
      <w:pPr>
        <w:pStyle w:val="ConsPlusNormal"/>
        <w:spacing w:before="240"/>
        <w:ind w:firstLine="540"/>
        <w:jc w:val="both"/>
        <w:rPr>
          <w:sz w:val="20"/>
          <w:szCs w:val="20"/>
        </w:rPr>
      </w:pPr>
      <w:bookmarkStart w:id="2" w:name="Par121"/>
      <w:bookmarkEnd w:id="2"/>
      <w:r w:rsidRPr="00A2076C">
        <w:rPr>
          <w:sz w:val="20"/>
          <w:szCs w:val="20"/>
        </w:rPr>
        <w:t>&lt;1&gt; QR-код указывается при наличии технической возможности.</w:t>
      </w:r>
    </w:p>
    <w:p w:rsidR="00EB024A" w:rsidRPr="00A2076C" w:rsidRDefault="00EB024A" w:rsidP="00EB024A">
      <w:pPr>
        <w:pStyle w:val="ConsPlusNormal"/>
        <w:spacing w:before="240"/>
        <w:ind w:firstLine="540"/>
        <w:jc w:val="both"/>
        <w:rPr>
          <w:sz w:val="20"/>
          <w:szCs w:val="20"/>
        </w:rPr>
      </w:pPr>
      <w:bookmarkStart w:id="3" w:name="Par122"/>
      <w:bookmarkEnd w:id="3"/>
      <w:r w:rsidRPr="00A2076C">
        <w:rPr>
          <w:sz w:val="20"/>
          <w:szCs w:val="20"/>
        </w:rPr>
        <w:t xml:space="preserve">&lt;2&gt; Категория принадлежности к ветеранам боевых действий указывается в соответствии с Федеральным </w:t>
      </w:r>
      <w:hyperlink r:id="rId17" w:tooltip="Федеральный закон от 12.01.1995 N 5-ФЗ (ред. от 13.12.2024) &quot;О ветеранах&quot;------------ Недействующая редакция{КонсультантПлюс}" w:history="1">
        <w:r w:rsidRPr="00A2076C">
          <w:rPr>
            <w:rStyle w:val="a3"/>
            <w:color w:val="0000FF"/>
            <w:sz w:val="20"/>
            <w:szCs w:val="20"/>
            <w:u w:val="none"/>
          </w:rPr>
          <w:t>законом</w:t>
        </w:r>
      </w:hyperlink>
      <w:r w:rsidRPr="00A2076C">
        <w:rPr>
          <w:sz w:val="20"/>
          <w:szCs w:val="20"/>
        </w:rPr>
        <w:t xml:space="preserve"> "О ветеранах", а в отношении граждан, призванных на военную службу по мобилизации, - в соответствии с </w:t>
      </w:r>
      <w:hyperlink r:id="rId18" w:tooltip="Указ Президента РФ от 21.09.2022 N 647 &quot;Об объявлении частичной мобилизации в Российской Федерации&quot;{КонсультантПлюс}" w:history="1">
        <w:r w:rsidRPr="00A2076C">
          <w:rPr>
            <w:rStyle w:val="a3"/>
            <w:color w:val="0000FF"/>
            <w:sz w:val="20"/>
            <w:szCs w:val="20"/>
            <w:u w:val="none"/>
          </w:rPr>
          <w:t>Указом</w:t>
        </w:r>
      </w:hyperlink>
      <w:r w:rsidRPr="00A2076C">
        <w:rPr>
          <w:sz w:val="20"/>
          <w:szCs w:val="20"/>
        </w:rP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EB024A" w:rsidRPr="00A2076C" w:rsidRDefault="00EB024A" w:rsidP="00EB024A">
      <w:pPr>
        <w:pStyle w:val="ConsPlusNormal"/>
        <w:spacing w:before="240"/>
        <w:ind w:firstLine="540"/>
        <w:jc w:val="both"/>
        <w:rPr>
          <w:sz w:val="20"/>
          <w:szCs w:val="20"/>
        </w:rPr>
      </w:pPr>
      <w:bookmarkStart w:id="4" w:name="Par123"/>
      <w:bookmarkEnd w:id="4"/>
      <w:r w:rsidRPr="00A2076C">
        <w:rPr>
          <w:sz w:val="20"/>
          <w:szCs w:val="20"/>
        </w:rP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E83BD4" w:rsidRDefault="00E83BD4" w:rsidP="00EB024A">
      <w:pPr>
        <w:pStyle w:val="ConsPlusNormal"/>
        <w:jc w:val="right"/>
        <w:outlineLvl w:val="0"/>
        <w:rPr>
          <w:i/>
        </w:rPr>
      </w:pPr>
    </w:p>
    <w:p w:rsidR="00F35D00" w:rsidRDefault="00F35D00" w:rsidP="00EB024A">
      <w:pPr>
        <w:pStyle w:val="ConsPlusNormal"/>
        <w:jc w:val="right"/>
        <w:outlineLvl w:val="0"/>
        <w:rPr>
          <w:i/>
        </w:rPr>
      </w:pPr>
    </w:p>
    <w:p w:rsidR="00EB024A" w:rsidRPr="00A2076C" w:rsidRDefault="00EB024A" w:rsidP="00EB024A">
      <w:pPr>
        <w:pStyle w:val="ConsPlusNormal"/>
        <w:jc w:val="right"/>
        <w:outlineLvl w:val="0"/>
        <w:rPr>
          <w:i/>
        </w:rPr>
      </w:pPr>
      <w:r w:rsidRPr="00A2076C">
        <w:rPr>
          <w:i/>
        </w:rPr>
        <w:t>Приложение N 2</w:t>
      </w:r>
    </w:p>
    <w:p w:rsidR="00EB024A" w:rsidRPr="00A2076C" w:rsidRDefault="00EB024A" w:rsidP="00EB024A">
      <w:pPr>
        <w:pStyle w:val="ConsPlusNormal"/>
        <w:jc w:val="right"/>
        <w:rPr>
          <w:i/>
        </w:rPr>
      </w:pPr>
      <w:r w:rsidRPr="00A2076C">
        <w:rPr>
          <w:i/>
        </w:rPr>
        <w:t>к постановлению Правительства</w:t>
      </w:r>
    </w:p>
    <w:p w:rsidR="00EB024A" w:rsidRPr="00A2076C" w:rsidRDefault="00EB024A" w:rsidP="00EB024A">
      <w:pPr>
        <w:pStyle w:val="ConsPlusNormal"/>
        <w:jc w:val="right"/>
        <w:rPr>
          <w:i/>
        </w:rPr>
      </w:pPr>
      <w:r w:rsidRPr="00A2076C">
        <w:rPr>
          <w:i/>
        </w:rPr>
        <w:t>Российской Федерации</w:t>
      </w:r>
    </w:p>
    <w:p w:rsidR="00EB024A" w:rsidRPr="00A2076C" w:rsidRDefault="00EB024A" w:rsidP="00EB024A">
      <w:pPr>
        <w:pStyle w:val="ConsPlusNormal"/>
        <w:jc w:val="right"/>
        <w:rPr>
          <w:i/>
        </w:rPr>
      </w:pPr>
      <w:r w:rsidRPr="00A2076C">
        <w:rPr>
          <w:i/>
        </w:rPr>
        <w:t>от 9 октября 2024 г. N 1354</w:t>
      </w:r>
    </w:p>
    <w:p w:rsidR="00EB024A" w:rsidRDefault="00EB024A" w:rsidP="00EB024A">
      <w:pPr>
        <w:pStyle w:val="ConsPlusNormal"/>
        <w:jc w:val="right"/>
        <w:rPr>
          <w:i/>
        </w:rPr>
      </w:pPr>
      <w:r w:rsidRPr="00A2076C">
        <w:rPr>
          <w:i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3035"/>
      </w:tblGrid>
      <w:tr w:rsidR="00EB024A" w:rsidRPr="00A2076C" w:rsidTr="00E83BD4">
        <w:tc>
          <w:tcPr>
            <w:tcW w:w="6463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035" w:type="dxa"/>
            <w:hideMark/>
          </w:tcPr>
          <w:p w:rsidR="0042638A" w:rsidRPr="0042638A" w:rsidRDefault="0042638A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</w:p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 xml:space="preserve">QR-код справки </w:t>
            </w:r>
            <w:hyperlink r:id="rId19" w:anchor="Par192" w:tooltip="&lt;1&gt; QR-код указывается при наличии технической возможности." w:history="1">
              <w:r w:rsidRPr="00A2076C">
                <w:rPr>
                  <w:rStyle w:val="a3"/>
                  <w:color w:val="0000FF"/>
                  <w:u w:val="none"/>
                </w:rPr>
                <w:t>&lt;1&gt;</w:t>
              </w:r>
            </w:hyperlink>
          </w:p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(действует 30 дней)</w:t>
            </w:r>
          </w:p>
        </w:tc>
      </w:tr>
    </w:tbl>
    <w:p w:rsidR="00EB024A" w:rsidRPr="00A2076C" w:rsidRDefault="00EB024A" w:rsidP="00EB0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EB024A" w:rsidRPr="00A2076C" w:rsidTr="00E83BD4">
        <w:tc>
          <w:tcPr>
            <w:tcW w:w="9498" w:type="dxa"/>
          </w:tcPr>
          <w:p w:rsidR="00EB024A" w:rsidRPr="00A2076C" w:rsidRDefault="00EB024A" w:rsidP="00A575C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40"/>
            <w:bookmarkEnd w:id="5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B024A" w:rsidRPr="00A2076C" w:rsidRDefault="00EB024A" w:rsidP="00A575C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</w:t>
            </w:r>
          </w:p>
          <w:p w:rsidR="00EB024A" w:rsidRPr="00A2076C" w:rsidRDefault="00EB024A" w:rsidP="00A575C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участника специальной военной операции</w:t>
            </w:r>
          </w:p>
          <w:p w:rsidR="00EB024A" w:rsidRPr="00A2076C" w:rsidRDefault="00EB024A" w:rsidP="00A575C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"  "</w:t>
            </w:r>
            <w:proofErr w:type="gramEnd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       20   г. N</w:t>
            </w:r>
          </w:p>
          <w:p w:rsidR="00EB024A" w:rsidRPr="0042638A" w:rsidRDefault="00EB024A" w:rsidP="00A575C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члена семьи участника </w:t>
            </w:r>
            <w:proofErr w:type="gramStart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специальной  военной</w:t>
            </w:r>
            <w:proofErr w:type="gramEnd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"  "         20   г. N</w:t>
            </w:r>
          </w:p>
        </w:tc>
      </w:tr>
    </w:tbl>
    <w:p w:rsidR="00EB024A" w:rsidRPr="0042638A" w:rsidRDefault="00EB024A" w:rsidP="00EB024A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58"/>
      </w:tblGrid>
      <w:tr w:rsidR="00EB024A" w:rsidRPr="00A2076C" w:rsidTr="00E83BD4">
        <w:trPr>
          <w:trHeight w:val="13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Фамилия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Имя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Отчество (при наличии)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42638A">
        <w:trPr>
          <w:trHeight w:val="19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Дата рождения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Паспорт гражданина Российской Федерации или свидетельство о рождении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серия      N       </w:t>
            </w:r>
            <w:proofErr w:type="gramStart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выдан          </w:t>
            </w:r>
            <w:proofErr w:type="gramStart"/>
            <w:r w:rsidRPr="00A2076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EB024A" w:rsidRPr="00A2076C" w:rsidRDefault="00EB024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76C">
              <w:rPr>
                <w:rFonts w:ascii="Times New Roman" w:hAnsi="Times New Roman" w:cs="Times New Roman"/>
                <w:sz w:val="24"/>
                <w:szCs w:val="24"/>
              </w:rPr>
              <w:t>дата выдачи "  "             г.</w:t>
            </w:r>
          </w:p>
        </w:tc>
      </w:tr>
    </w:tbl>
    <w:p w:rsidR="00EB024A" w:rsidRPr="00A2076C" w:rsidRDefault="00EB024A" w:rsidP="00EB0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EB024A" w:rsidRPr="00A2076C" w:rsidTr="00E83BD4">
        <w:tc>
          <w:tcPr>
            <w:tcW w:w="9498" w:type="dxa"/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  <w:outlineLvl w:val="1"/>
            </w:pPr>
            <w:r w:rsidRPr="00A2076C">
              <w:t>Участник специальной военной операции</w:t>
            </w:r>
          </w:p>
        </w:tc>
      </w:tr>
    </w:tbl>
    <w:p w:rsidR="00EB024A" w:rsidRPr="00A2076C" w:rsidRDefault="00EB024A" w:rsidP="00EB0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58"/>
      </w:tblGrid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Фамилия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Имя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Отчество (при наличии)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>Дата рождения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 xml:space="preserve">Категория </w:t>
            </w:r>
            <w:hyperlink r:id="rId20" w:anchor="Par193" w:tooltip="&lt;2&gt; Категория принадлежности к ветеранам боевых действий указывается в соответствии с Федеральным законом &quot;О ветеранах&quot;, а в отношении граждан, призванных на военную службу по мобилизации, - в соответствии с Указом Президента Российской Федерации от 21 се" w:history="1">
              <w:r w:rsidRPr="00A2076C">
                <w:rPr>
                  <w:rStyle w:val="a3"/>
                  <w:color w:val="0000FF"/>
                  <w:u w:val="none"/>
                </w:rPr>
                <w:t>&lt;2&gt;</w:t>
              </w:r>
            </w:hyperlink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</w:tbl>
    <w:p w:rsidR="00EB024A" w:rsidRPr="00A2076C" w:rsidRDefault="00EB024A" w:rsidP="00EB0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118"/>
        <w:gridCol w:w="340"/>
        <w:gridCol w:w="2412"/>
      </w:tblGrid>
      <w:tr w:rsidR="00EB024A" w:rsidRPr="00A2076C" w:rsidTr="00E83BD4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</w:tr>
      <w:tr w:rsidR="00EB024A" w:rsidRPr="00A2076C" w:rsidTr="00E83BD4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(должность лица, подписавшего справку)</w:t>
            </w: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(подпись или электронная цифровая подпись)</w:t>
            </w:r>
          </w:p>
        </w:tc>
        <w:tc>
          <w:tcPr>
            <w:tcW w:w="340" w:type="dxa"/>
          </w:tcPr>
          <w:p w:rsidR="00EB024A" w:rsidRPr="00A2076C" w:rsidRDefault="00EB024A">
            <w:pPr>
              <w:pStyle w:val="ConsPlusNormal"/>
              <w:spacing w:line="25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24A" w:rsidRPr="00A2076C" w:rsidRDefault="00EB024A">
            <w:pPr>
              <w:pStyle w:val="ConsPlusNormal"/>
              <w:spacing w:line="256" w:lineRule="auto"/>
              <w:jc w:val="center"/>
            </w:pPr>
            <w:r w:rsidRPr="00A2076C">
              <w:t>(</w:t>
            </w:r>
            <w:proofErr w:type="spellStart"/>
            <w:r w:rsidRPr="00A2076C">
              <w:t>ф.и.о.</w:t>
            </w:r>
            <w:proofErr w:type="spellEnd"/>
            <w:r w:rsidRPr="00A2076C">
              <w:t>)</w:t>
            </w:r>
          </w:p>
        </w:tc>
      </w:tr>
      <w:tr w:rsidR="00EB024A" w:rsidRPr="00A2076C" w:rsidTr="00E83BD4">
        <w:tc>
          <w:tcPr>
            <w:tcW w:w="9498" w:type="dxa"/>
            <w:gridSpan w:val="5"/>
            <w:hideMark/>
          </w:tcPr>
          <w:p w:rsidR="00EB024A" w:rsidRPr="00A2076C" w:rsidRDefault="00EB024A">
            <w:pPr>
              <w:pStyle w:val="ConsPlusNormal"/>
              <w:spacing w:line="256" w:lineRule="auto"/>
            </w:pPr>
            <w:r w:rsidRPr="00A2076C">
              <w:t xml:space="preserve">МП </w:t>
            </w:r>
            <w:hyperlink r:id="rId21" w:anchor="Par194" w:tooltip="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" w:history="1">
              <w:r w:rsidRPr="00A2076C">
                <w:rPr>
                  <w:rStyle w:val="a3"/>
                  <w:color w:val="0000FF"/>
                  <w:u w:val="none"/>
                </w:rPr>
                <w:t>&lt;3&gt;</w:t>
              </w:r>
            </w:hyperlink>
          </w:p>
        </w:tc>
      </w:tr>
    </w:tbl>
    <w:p w:rsidR="00EB024A" w:rsidRPr="00A2076C" w:rsidRDefault="00EB024A" w:rsidP="00EB024A">
      <w:pPr>
        <w:pStyle w:val="ConsPlusNormal"/>
        <w:jc w:val="both"/>
      </w:pPr>
    </w:p>
    <w:p w:rsidR="00EB024A" w:rsidRPr="00E83BD4" w:rsidRDefault="00EB024A" w:rsidP="00EB024A">
      <w:pPr>
        <w:pStyle w:val="ConsPlusNormal"/>
        <w:spacing w:before="240"/>
        <w:ind w:firstLine="540"/>
        <w:jc w:val="both"/>
        <w:rPr>
          <w:sz w:val="20"/>
          <w:szCs w:val="20"/>
        </w:rPr>
      </w:pPr>
      <w:bookmarkStart w:id="6" w:name="Par192"/>
      <w:bookmarkEnd w:id="6"/>
      <w:r w:rsidRPr="00E83BD4">
        <w:rPr>
          <w:sz w:val="20"/>
          <w:szCs w:val="20"/>
        </w:rPr>
        <w:t>&lt;1&gt; QR-код указывается при наличии технической возможности.</w:t>
      </w:r>
    </w:p>
    <w:p w:rsidR="00EB024A" w:rsidRPr="00E83BD4" w:rsidRDefault="00EB024A" w:rsidP="00EB024A">
      <w:pPr>
        <w:pStyle w:val="ConsPlusNormal"/>
        <w:spacing w:before="240"/>
        <w:ind w:firstLine="540"/>
        <w:jc w:val="both"/>
        <w:rPr>
          <w:sz w:val="20"/>
          <w:szCs w:val="20"/>
        </w:rPr>
      </w:pPr>
      <w:bookmarkStart w:id="7" w:name="Par193"/>
      <w:bookmarkEnd w:id="7"/>
      <w:r w:rsidRPr="00E83BD4">
        <w:rPr>
          <w:sz w:val="20"/>
          <w:szCs w:val="20"/>
        </w:rPr>
        <w:t xml:space="preserve">&lt;2&gt; Категория принадлежности к ветеранам боевых действий указывается в соответствии с Федеральным </w:t>
      </w:r>
      <w:hyperlink r:id="rId22" w:tooltip="Федеральный закон от 12.01.1995 N 5-ФЗ (ред. от 13.12.2024) &quot;О ветеранах&quot;------------ Недействующая редакция{КонсультантПлюс}" w:history="1">
        <w:r w:rsidRPr="00E83BD4">
          <w:rPr>
            <w:rStyle w:val="a3"/>
            <w:color w:val="0000FF"/>
            <w:sz w:val="20"/>
            <w:szCs w:val="20"/>
            <w:u w:val="none"/>
          </w:rPr>
          <w:t>законом</w:t>
        </w:r>
      </w:hyperlink>
      <w:r w:rsidRPr="00E83BD4">
        <w:rPr>
          <w:sz w:val="20"/>
          <w:szCs w:val="20"/>
        </w:rPr>
        <w:t xml:space="preserve"> "О ветеранах", а в отношении граждан, призванных на военную службу по мобилизации, - в соответствии с </w:t>
      </w:r>
      <w:hyperlink r:id="rId23" w:tooltip="Указ Президента РФ от 21.09.2022 N 647 &quot;Об объявлении частичной мобилизации в Российской Федерации&quot;{КонсультантПлюс}" w:history="1">
        <w:r w:rsidRPr="00E83BD4">
          <w:rPr>
            <w:rStyle w:val="a3"/>
            <w:color w:val="0000FF"/>
            <w:sz w:val="20"/>
            <w:szCs w:val="20"/>
            <w:u w:val="none"/>
          </w:rPr>
          <w:t>Указом</w:t>
        </w:r>
      </w:hyperlink>
      <w:r w:rsidRPr="00E83BD4">
        <w:rPr>
          <w:sz w:val="20"/>
          <w:szCs w:val="20"/>
        </w:rP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EB024A" w:rsidRPr="00E83BD4" w:rsidRDefault="00EB024A" w:rsidP="00EB024A">
      <w:pPr>
        <w:pStyle w:val="ConsPlusNormal"/>
        <w:spacing w:before="240"/>
        <w:ind w:firstLine="540"/>
        <w:jc w:val="both"/>
        <w:rPr>
          <w:sz w:val="20"/>
          <w:szCs w:val="20"/>
        </w:rPr>
      </w:pPr>
      <w:bookmarkStart w:id="8" w:name="Par194"/>
      <w:bookmarkEnd w:id="8"/>
      <w:r w:rsidRPr="00E83BD4">
        <w:rPr>
          <w:sz w:val="20"/>
          <w:szCs w:val="20"/>
        </w:rP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EB024A" w:rsidRPr="00E83BD4" w:rsidRDefault="00EB024A" w:rsidP="00EB024A">
      <w:pPr>
        <w:pStyle w:val="ConsPlusNormal"/>
        <w:jc w:val="both"/>
        <w:rPr>
          <w:sz w:val="20"/>
          <w:szCs w:val="20"/>
        </w:rPr>
      </w:pPr>
    </w:p>
    <w:p w:rsidR="00EB024A" w:rsidRPr="00A2076C" w:rsidRDefault="00EB024A" w:rsidP="00EB024A">
      <w:pPr>
        <w:rPr>
          <w:rFonts w:ascii="Times New Roman" w:hAnsi="Times New Roman" w:cs="Times New Roman"/>
          <w:i/>
          <w:sz w:val="24"/>
          <w:szCs w:val="24"/>
        </w:rPr>
      </w:pPr>
    </w:p>
    <w:sectPr w:rsidR="00EB024A" w:rsidRPr="00A2076C" w:rsidSect="00F35D0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250FD"/>
    <w:multiLevelType w:val="hybridMultilevel"/>
    <w:tmpl w:val="2A4E4B3C"/>
    <w:lvl w:ilvl="0" w:tplc="C034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A"/>
    <w:rsid w:val="00025986"/>
    <w:rsid w:val="00275796"/>
    <w:rsid w:val="0042638A"/>
    <w:rsid w:val="00683DF0"/>
    <w:rsid w:val="00721649"/>
    <w:rsid w:val="0099564E"/>
    <w:rsid w:val="009F2783"/>
    <w:rsid w:val="00A2076C"/>
    <w:rsid w:val="00A575C6"/>
    <w:rsid w:val="00A641F5"/>
    <w:rsid w:val="00A82E8C"/>
    <w:rsid w:val="00B15A2D"/>
    <w:rsid w:val="00BC465C"/>
    <w:rsid w:val="00E83BD4"/>
    <w:rsid w:val="00EB024A"/>
    <w:rsid w:val="00ED66D9"/>
    <w:rsid w:val="00F35D00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72A7"/>
  <w15:chartTrackingRefBased/>
  <w15:docId w15:val="{DAF97727-35FA-4EB8-9A60-4A45034B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4A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24A"/>
    <w:rPr>
      <w:color w:val="0563C1" w:themeColor="hyperlink"/>
      <w:u w:val="single"/>
    </w:rPr>
  </w:style>
  <w:style w:type="paragraph" w:customStyle="1" w:styleId="ConsPlusNormal">
    <w:name w:val="ConsPlusNormal"/>
    <w:rsid w:val="00EB0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0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0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9F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6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7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4fc81bd708668197a291fdc62307ca74/" TargetMode="External"/><Relationship Id="rId13" Type="http://schemas.openxmlformats.org/officeDocument/2006/relationships/hyperlink" Target="file:///X:\1.%20&#1042;&#1072;&#1078;&#1085;&#1072;&#1103;%20&#1087;&#1072;&#1087;&#1082;&#1072;\0.%20&#1053;&#1086;&#1088;&#1084;&#1072;&#1090;&#1080;&#1074;&#1085;&#1072;&#1103;%20&#1076;&#1086;&#1082;&#1091;&#1084;&#1077;&#1085;&#1090;&#1072;&#1094;&#1080;&#1103;\&#1055;&#1086;&#1089;&#1090;&#1072;&#1085;&#1086;&#1074;&#1083;&#1077;&#1085;&#1080;&#1077;%20&#1055;&#1088;&#1072;&#1074;&#1080;&#1090;&#1077;&#1083;&#1100;&#1089;&#1090;&#1074;&#1072;%20&#1056;&#1060;%20&#1054;%20&#1087;&#1086;&#1088;&#1103;&#1076;&#1082;&#1077;%20&#1091;&#1089;&#1090;&#1072;&#1085;&#1086;&#1074;&#1083;&#1077;&#1085;&#1080;&#1103;%20&#1092;&#1072;&#1082;&#1090;&#1072;%20&#1091;&#1095;&#1072;&#1089;&#1090;&#1080;&#1103;%20&#1075;&#1088;&#1072;&#1078;&#1076;&#1072;&#1085;%20&#1056;&#1060;%20&#1074;%20&#1057;&#1042;&#1054;%20&#1086;&#1090;%2009.10.2024%20N%201354%20(&#1088;&#1077;&#1076;.%20&#1086;&#1090;.rtf" TargetMode="External"/><Relationship Id="rId18" Type="http://schemas.openxmlformats.org/officeDocument/2006/relationships/hyperlink" Target="http://login.consultant.ru/link/?req=doc&amp;base=LAW&amp;n=426999&amp;date=13.01.2025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X:\1.%20&#1042;&#1072;&#1078;&#1085;&#1072;&#1103;%20&#1087;&#1072;&#1087;&#1082;&#1072;\0.%20&#1053;&#1086;&#1088;&#1084;&#1072;&#1090;&#1080;&#1074;&#1085;&#1072;&#1103;%20&#1076;&#1086;&#1082;&#1091;&#1084;&#1077;&#1085;&#1090;&#1072;&#1094;&#1080;&#1103;\&#1055;&#1086;&#1089;&#1090;&#1072;&#1085;&#1086;&#1074;&#1083;&#1077;&#1085;&#1080;&#1077;%20&#1055;&#1088;&#1072;&#1074;&#1080;&#1090;&#1077;&#1083;&#1100;&#1089;&#1090;&#1074;&#1072;%20&#1056;&#1060;%20&#1054;%20&#1087;&#1086;&#1088;&#1103;&#1076;&#1082;&#1077;%20&#1091;&#1089;&#1090;&#1072;&#1085;&#1086;&#1074;&#1083;&#1077;&#1085;&#1080;&#1103;%20&#1092;&#1072;&#1082;&#1090;&#1072;%20&#1091;&#1095;&#1072;&#1089;&#1090;&#1080;&#1103;%20&#1075;&#1088;&#1072;&#1078;&#1076;&#1072;&#1085;%20&#1056;&#1060;%20&#1074;%20&#1057;&#1042;&#1054;%20&#1086;&#1090;%2009.10.2024%20N%201354%20(&#1088;&#1077;&#1076;.%20&#1086;&#1090;.rtf" TargetMode="External"/><Relationship Id="rId7" Type="http://schemas.openxmlformats.org/officeDocument/2006/relationships/hyperlink" Target="https://www.consultant.ru/document/cons_doc_LAW_505808/3d0cac60971a511280cbba229d9b6329c07731f7/" TargetMode="External"/><Relationship Id="rId12" Type="http://schemas.openxmlformats.org/officeDocument/2006/relationships/hyperlink" Target="file:///X:\1.%20&#1042;&#1072;&#1078;&#1085;&#1072;&#1103;%20&#1087;&#1072;&#1087;&#1082;&#1072;\0.%20&#1053;&#1086;&#1088;&#1084;&#1072;&#1090;&#1080;&#1074;&#1085;&#1072;&#1103;%20&#1076;&#1086;&#1082;&#1091;&#1084;&#1077;&#1085;&#1090;&#1072;&#1094;&#1080;&#1103;\&#1055;&#1086;&#1089;&#1090;&#1072;&#1085;&#1086;&#1074;&#1083;&#1077;&#1085;&#1080;&#1077;%20&#1055;&#1088;&#1072;&#1074;&#1080;&#1090;&#1077;&#1083;&#1100;&#1089;&#1090;&#1074;&#1072;%20&#1056;&#1060;%20&#1054;%20&#1087;&#1086;&#1088;&#1103;&#1076;&#1082;&#1077;%20&#1091;&#1089;&#1090;&#1072;&#1085;&#1086;&#1074;&#1083;&#1077;&#1085;&#1080;&#1103;%20&#1092;&#1072;&#1082;&#1090;&#1072;%20&#1091;&#1095;&#1072;&#1089;&#1090;&#1080;&#1103;%20&#1075;&#1088;&#1072;&#1078;&#1076;&#1072;&#1085;%20&#1056;&#1060;%20&#1074;%20&#1057;&#1042;&#1054;%20&#1086;&#1090;%2009.10.2024%20N%201354%20(&#1088;&#1077;&#1076;.%20&#1086;&#1090;.rtf" TargetMode="External"/><Relationship Id="rId17" Type="http://schemas.openxmlformats.org/officeDocument/2006/relationships/hyperlink" Target="http://login.consultant.ru/link/?req=doc&amp;base=LAW&amp;n=493218&amp;date=13.01.2025&amp;dst=100009&amp;fie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X:\1.%20&#1042;&#1072;&#1078;&#1085;&#1072;&#1103;%20&#1087;&#1072;&#1087;&#1082;&#1072;\0.%20&#1053;&#1086;&#1088;&#1084;&#1072;&#1090;&#1080;&#1074;&#1085;&#1072;&#1103;%20&#1076;&#1086;&#1082;&#1091;&#1084;&#1077;&#1085;&#1090;&#1072;&#1094;&#1080;&#1103;\&#1055;&#1086;&#1089;&#1090;&#1072;&#1085;&#1086;&#1074;&#1083;&#1077;&#1085;&#1080;&#1077;%20&#1055;&#1088;&#1072;&#1074;&#1080;&#1090;&#1077;&#1083;&#1100;&#1089;&#1090;&#1074;&#1072;%20&#1056;&#1060;%20&#1054;%20&#1087;&#1086;&#1088;&#1103;&#1076;&#1082;&#1077;%20&#1091;&#1089;&#1090;&#1072;&#1085;&#1086;&#1074;&#1083;&#1077;&#1085;&#1080;&#1103;%20&#1092;&#1072;&#1082;&#1090;&#1072;%20&#1091;&#1095;&#1072;&#1089;&#1090;&#1080;&#1103;%20&#1075;&#1088;&#1072;&#1078;&#1076;&#1072;&#1085;%20&#1056;&#1060;%20&#1074;%20&#1057;&#1042;&#1054;%20&#1086;&#1090;%2009.10.2024%20N%201354%20(&#1088;&#1077;&#1076;.%20&#1086;&#1090;.rtf" TargetMode="External"/><Relationship Id="rId20" Type="http://schemas.openxmlformats.org/officeDocument/2006/relationships/hyperlink" Target="file:///X:\1.%20&#1042;&#1072;&#1078;&#1085;&#1072;&#1103;%20&#1087;&#1072;&#1087;&#1082;&#1072;\0.%20&#1053;&#1086;&#1088;&#1084;&#1072;&#1090;&#1080;&#1074;&#1085;&#1072;&#1103;%20&#1076;&#1086;&#1082;&#1091;&#1084;&#1077;&#1085;&#1090;&#1072;&#1094;&#1080;&#1103;\&#1055;&#1086;&#1089;&#1090;&#1072;&#1085;&#1086;&#1074;&#1083;&#1077;&#1085;&#1080;&#1077;%20&#1055;&#1088;&#1072;&#1074;&#1080;&#1090;&#1077;&#1083;&#1100;&#1089;&#1090;&#1074;&#1072;%20&#1056;&#1060;%20&#1054;%20&#1087;&#1086;&#1088;&#1103;&#1076;&#1082;&#1077;%20&#1091;&#1089;&#1090;&#1072;&#1085;&#1086;&#1074;&#1083;&#1077;&#1085;&#1080;&#1103;%20&#1092;&#1072;&#1082;&#1090;&#1072;%20&#1091;&#1095;&#1072;&#1089;&#1090;&#1080;&#1103;%20&#1075;&#1088;&#1072;&#1078;&#1076;&#1072;&#1085;%20&#1056;&#1060;%20&#1074;%20&#1057;&#1042;&#1054;%20&#1086;&#1090;%2009.10.2024%20N%201354%20(&#1088;&#1077;&#1076;.%20&#1086;&#1090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4fc81bd708668197a291fdc62307ca74/" TargetMode="External"/><Relationship Id="rId11" Type="http://schemas.openxmlformats.org/officeDocument/2006/relationships/hyperlink" Target="https://base.garant.ru/70291362/4fc81bd708668197a291fdc62307ca74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ase.garant.ru/135907/1cafb24d049dcd1e7707a22d98e9858f/" TargetMode="External"/><Relationship Id="rId15" Type="http://schemas.openxmlformats.org/officeDocument/2006/relationships/hyperlink" Target="file:///X:\1.%20&#1042;&#1072;&#1078;&#1085;&#1072;&#1103;%20&#1087;&#1072;&#1087;&#1082;&#1072;\0.%20&#1053;&#1086;&#1088;&#1084;&#1072;&#1090;&#1080;&#1074;&#1085;&#1072;&#1103;%20&#1076;&#1086;&#1082;&#1091;&#1084;&#1077;&#1085;&#1090;&#1072;&#1094;&#1080;&#1103;\&#1055;&#1086;&#1089;&#1090;&#1072;&#1085;&#1086;&#1074;&#1083;&#1077;&#1085;&#1080;&#1077;%20&#1055;&#1088;&#1072;&#1074;&#1080;&#1090;&#1077;&#1083;&#1100;&#1089;&#1090;&#1074;&#1072;%20&#1056;&#1060;%20&#1054;%20&#1087;&#1086;&#1088;&#1103;&#1076;&#1082;&#1077;%20&#1091;&#1089;&#1090;&#1072;&#1085;&#1086;&#1074;&#1083;&#1077;&#1085;&#1080;&#1103;%20&#1092;&#1072;&#1082;&#1090;&#1072;%20&#1091;&#1095;&#1072;&#1089;&#1090;&#1080;&#1103;%20&#1075;&#1088;&#1072;&#1078;&#1076;&#1072;&#1085;%20&#1056;&#1060;%20&#1074;%20&#1057;&#1042;&#1054;%20&#1086;&#1090;%2009.10.2024%20N%201354%20(&#1088;&#1077;&#1076;.%20&#1086;&#1090;.rtf" TargetMode="External"/><Relationship Id="rId23" Type="http://schemas.openxmlformats.org/officeDocument/2006/relationships/hyperlink" Target="http://login.consultant.ru/link/?req=doc&amp;base=LAW&amp;n=426999&amp;date=13.01.2025" TargetMode="External"/><Relationship Id="rId10" Type="http://schemas.openxmlformats.org/officeDocument/2006/relationships/hyperlink" Target="https://base.garant.ru/70291362/4fc81bd708668197a291fdc62307ca74/" TargetMode="External"/><Relationship Id="rId19" Type="http://schemas.openxmlformats.org/officeDocument/2006/relationships/hyperlink" Target="file:///X:\1.%20&#1042;&#1072;&#1078;&#1085;&#1072;&#1103;%20&#1087;&#1072;&#1087;&#1082;&#1072;\0.%20&#1053;&#1086;&#1088;&#1084;&#1072;&#1090;&#1080;&#1074;&#1085;&#1072;&#1103;%20&#1076;&#1086;&#1082;&#1091;&#1084;&#1077;&#1085;&#1090;&#1072;&#1094;&#1080;&#1103;\&#1055;&#1086;&#1089;&#1090;&#1072;&#1085;&#1086;&#1074;&#1083;&#1077;&#1085;&#1080;&#1077;%20&#1055;&#1088;&#1072;&#1074;&#1080;&#1090;&#1077;&#1083;&#1100;&#1089;&#1090;&#1074;&#1072;%20&#1056;&#1060;%20&#1054;%20&#1087;&#1086;&#1088;&#1103;&#1076;&#1082;&#1077;%20&#1091;&#1089;&#1090;&#1072;&#1085;&#1086;&#1074;&#1083;&#1077;&#1085;&#1080;&#1103;%20&#1092;&#1072;&#1082;&#1090;&#1072;%20&#1091;&#1095;&#1072;&#1089;&#1090;&#1080;&#1103;%20&#1075;&#1088;&#1072;&#1078;&#1076;&#1072;&#1085;%20&#1056;&#1060;%20&#1074;%20&#1057;&#1042;&#1054;%20&#1086;&#1090;%2009.10.2024%20N%201354%20(&#1088;&#1077;&#1076;.%20&#1086;&#109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4fc81bd708668197a291fdc62307ca74/" TargetMode="External"/><Relationship Id="rId14" Type="http://schemas.openxmlformats.org/officeDocument/2006/relationships/hyperlink" Target="file:///X:\1.%20&#1042;&#1072;&#1078;&#1085;&#1072;&#1103;%20&#1087;&#1072;&#1087;&#1082;&#1072;\0.%20&#1053;&#1086;&#1088;&#1084;&#1072;&#1090;&#1080;&#1074;&#1085;&#1072;&#1103;%20&#1076;&#1086;&#1082;&#1091;&#1084;&#1077;&#1085;&#1090;&#1072;&#1094;&#1080;&#1103;\&#1055;&#1086;&#1089;&#1090;&#1072;&#1085;&#1086;&#1074;&#1083;&#1077;&#1085;&#1080;&#1077;%20&#1055;&#1088;&#1072;&#1074;&#1080;&#1090;&#1077;&#1083;&#1100;&#1089;&#1090;&#1074;&#1072;%20&#1056;&#1060;%20&#1054;%20&#1087;&#1086;&#1088;&#1103;&#1076;&#1082;&#1077;%20&#1091;&#1089;&#1090;&#1072;&#1085;&#1086;&#1074;&#1083;&#1077;&#1085;&#1080;&#1103;%20&#1092;&#1072;&#1082;&#1090;&#1072;%20&#1091;&#1095;&#1072;&#1089;&#1090;&#1080;&#1103;%20&#1075;&#1088;&#1072;&#1078;&#1076;&#1072;&#1085;%20&#1056;&#1060;%20&#1074;%20&#1057;&#1042;&#1054;%20&#1086;&#1090;%2009.10.2024%20N%201354%20(&#1088;&#1077;&#1076;.%20&#1086;&#1090;.rtf" TargetMode="External"/><Relationship Id="rId22" Type="http://schemas.openxmlformats.org/officeDocument/2006/relationships/hyperlink" Target="http://login.consultant.ru/link/?req=doc&amp;base=LAW&amp;n=493218&amp;date=13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2025-01-15T03:59:00Z</cp:lastPrinted>
  <dcterms:created xsi:type="dcterms:W3CDTF">2025-06-19T08:53:00Z</dcterms:created>
  <dcterms:modified xsi:type="dcterms:W3CDTF">2025-06-19T08:53:00Z</dcterms:modified>
</cp:coreProperties>
</file>