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1F" w:rsidRDefault="0080221F" w:rsidP="0080221F">
      <w:pPr>
        <w:rPr>
          <w:rFonts w:cs="Times New Roman"/>
        </w:rPr>
      </w:pPr>
      <w:r>
        <w:rPr>
          <w:rFonts w:cs="Times New Roman"/>
        </w:rPr>
        <w:t>Форма № 5 (</w:t>
      </w:r>
      <w:r w:rsidRPr="00E42E3B">
        <w:rPr>
          <w:rFonts w:cs="Times New Roman"/>
        </w:rPr>
        <w:t>Структура научного профиля (портфолио) потенциальных научных руководителей участников Международной олимпиады Ассоциации «Глобальные университеты» по треку аспирантуры в 2020-2021 гг.</w:t>
      </w:r>
      <w:r>
        <w:rPr>
          <w:rFonts w:cs="Times New Roman"/>
        </w:rPr>
        <w:t xml:space="preserve">, утверждена </w:t>
      </w:r>
      <w:r w:rsidRPr="00E42E3B">
        <w:rPr>
          <w:rFonts w:cs="Times New Roman"/>
        </w:rPr>
        <w:t>протокол</w:t>
      </w:r>
      <w:r>
        <w:rPr>
          <w:rFonts w:cs="Times New Roman"/>
        </w:rPr>
        <w:t>ом</w:t>
      </w:r>
      <w:r w:rsidRPr="00E42E3B">
        <w:rPr>
          <w:rFonts w:cs="Times New Roman"/>
        </w:rPr>
        <w:t xml:space="preserve"> результатов заочного голосования Организационного комитета Международной олимпиады Ассоциации образовательных организаций высшего образования «Глобальные университеты» для абитуриентов магистратуры от 25.06.2020 г. № 1-з</w:t>
      </w:r>
      <w:r>
        <w:rPr>
          <w:rFonts w:cs="Times New Roman"/>
        </w:rPr>
        <w:t>)</w:t>
      </w:r>
    </w:p>
    <w:p w:rsidR="0080221F" w:rsidRDefault="0080221F" w:rsidP="0080221F">
      <w:pPr>
        <w:rPr>
          <w:rFonts w:cs="Times New Roman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430"/>
        <w:gridCol w:w="6552"/>
      </w:tblGrid>
      <w:tr w:rsidR="0080221F" w:rsidRPr="006213A0" w:rsidTr="003573E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Default="0080221F" w:rsidP="003573E3">
            <w:pPr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Pr="0080221F" w:rsidRDefault="0080221F" w:rsidP="0080221F">
            <w:pPr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color w:val="000000"/>
              </w:rPr>
              <w:t>Национальный исследовательский Томский государственный университет</w:t>
            </w:r>
            <w:r>
              <w:rPr>
                <w:rFonts w:asciiTheme="minorHAnsi" w:hAnsiTheme="minorHAnsi"/>
                <w:color w:val="000000"/>
                <w:lang w:val="ru-RU"/>
              </w:rPr>
              <w:t xml:space="preserve"> </w:t>
            </w:r>
          </w:p>
        </w:tc>
      </w:tr>
      <w:tr w:rsidR="0080221F" w:rsidRPr="006213A0" w:rsidTr="003573E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Default="0080221F" w:rsidP="003573E3">
            <w:pPr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Pr="006213A0" w:rsidRDefault="0080221F" w:rsidP="003573E3">
            <w:pPr>
              <w:jc w:val="right"/>
              <w:rPr>
                <w:color w:val="000000"/>
              </w:rPr>
            </w:pPr>
          </w:p>
        </w:tc>
      </w:tr>
      <w:tr w:rsidR="0080221F" w:rsidRPr="006213A0" w:rsidTr="003573E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Default="0080221F" w:rsidP="003573E3">
            <w:pPr>
              <w:rPr>
                <w:color w:val="000000"/>
              </w:rPr>
            </w:pPr>
            <w:r>
              <w:rPr>
                <w:color w:val="000000"/>
              </w:rPr>
              <w:t>Направление подготовки,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Pr="0080221F" w:rsidRDefault="0080221F" w:rsidP="0080221F">
            <w:pPr>
              <w:rPr>
                <w:rFonts w:asciiTheme="minorHAnsi" w:hAnsiTheme="minorHAnsi"/>
                <w:color w:val="000000"/>
                <w:lang w:val="ru-RU"/>
              </w:rPr>
            </w:pPr>
            <w:r>
              <w:rPr>
                <w:color w:val="000000"/>
              </w:rPr>
              <w:t>Языкознание и литературоведение</w:t>
            </w:r>
            <w:r>
              <w:rPr>
                <w:rFonts w:asciiTheme="minorHAnsi" w:hAnsiTheme="minorHAnsi"/>
                <w:color w:val="000000"/>
                <w:lang w:val="ru-RU"/>
              </w:rPr>
              <w:t xml:space="preserve"> </w:t>
            </w:r>
          </w:p>
        </w:tc>
      </w:tr>
      <w:tr w:rsidR="0080221F" w:rsidRPr="006213A0" w:rsidTr="003573E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1F" w:rsidRPr="00AD01EB" w:rsidRDefault="0080221F" w:rsidP="003573E3">
            <w:pPr>
              <w:rPr>
                <w:color w:val="000000"/>
              </w:rPr>
            </w:pPr>
            <w:r w:rsidRPr="006213A0">
              <w:t>Код направления</w:t>
            </w:r>
            <w:r>
              <w:t xml:space="preserve"> подготовки</w:t>
            </w:r>
            <w:r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Pr="00B07EC9" w:rsidRDefault="0080221F" w:rsidP="003573E3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lang w:eastAsia="ru-RU"/>
              </w:rPr>
            </w:pPr>
            <w:r w:rsidRPr="00B07EC9">
              <w:rPr>
                <w:rFonts w:eastAsia="Times New Roman" w:cs="Times New Roman"/>
                <w:bCs/>
                <w:lang w:eastAsia="ru-RU"/>
              </w:rPr>
              <w:t>45.06.01</w:t>
            </w:r>
          </w:p>
          <w:p w:rsidR="0080221F" w:rsidRPr="00AD01EB" w:rsidRDefault="0080221F" w:rsidP="003573E3">
            <w:pPr>
              <w:jc w:val="right"/>
              <w:rPr>
                <w:color w:val="000000"/>
              </w:rPr>
            </w:pPr>
          </w:p>
        </w:tc>
      </w:tr>
      <w:tr w:rsidR="0080221F" w:rsidRPr="0080221F" w:rsidTr="005E0B59">
        <w:trPr>
          <w:trHeight w:val="6936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Default="0080221F" w:rsidP="003573E3">
            <w:r>
              <w:t xml:space="preserve">Перечень </w:t>
            </w:r>
            <w:r w:rsidRPr="00B572F5">
              <w:t xml:space="preserve">исследовательских проектов </w:t>
            </w:r>
            <w:r>
              <w:t xml:space="preserve">потенциального </w:t>
            </w:r>
            <w:r w:rsidRPr="00B572F5">
              <w:t>научного руководителя (участие/руковод</w:t>
            </w:r>
            <w:r>
              <w:t>с</w:t>
            </w:r>
            <w:r w:rsidRPr="00B572F5">
              <w:t>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Pr="00D52400" w:rsidRDefault="0080221F" w:rsidP="0080221F">
            <w:pPr>
              <w:pStyle w:val="a4"/>
              <w:ind w:left="0" w:hanging="78"/>
              <w:rPr>
                <w:b/>
                <w:szCs w:val="24"/>
              </w:rPr>
            </w:pPr>
            <w:r w:rsidRPr="00D52400">
              <w:rPr>
                <w:b/>
                <w:szCs w:val="24"/>
              </w:rPr>
              <w:t>Руководитель проектов</w:t>
            </w:r>
          </w:p>
          <w:p w:rsidR="0080221F" w:rsidRPr="0080221F" w:rsidRDefault="0080221F" w:rsidP="0080221F">
            <w:pPr>
              <w:numPr>
                <w:ilvl w:val="0"/>
                <w:numId w:val="3"/>
              </w:numPr>
              <w:ind w:left="206" w:hanging="78"/>
              <w:contextualSpacing/>
              <w:rPr>
                <w:lang w:val="ru-RU"/>
              </w:rPr>
            </w:pPr>
            <w:r w:rsidRPr="00D52400">
              <w:rPr>
                <w:i/>
                <w:lang w:val="ru-RU"/>
              </w:rPr>
              <w:t>Лингвистический корпус «Томский региональный текст»:</w:t>
            </w:r>
            <w:r w:rsidRPr="00D52400">
              <w:rPr>
                <w:lang w:val="ru-RU"/>
              </w:rPr>
              <w:t xml:space="preserve"> концепция и структура. </w:t>
            </w:r>
            <w:r w:rsidRPr="00D52400">
              <w:rPr>
                <w:iCs/>
                <w:lang w:val="ru-RU"/>
              </w:rPr>
              <w:t>Грант РГНФ</w:t>
            </w:r>
            <w:r w:rsidRPr="00D52400">
              <w:rPr>
                <w:lang w:val="ru-RU"/>
              </w:rPr>
              <w:t>-регион (2015)</w:t>
            </w:r>
            <w:r w:rsidRPr="00C72EC6">
              <w:rPr>
                <w:b/>
              </w:rPr>
              <w:t xml:space="preserve"> </w:t>
            </w:r>
            <w:r w:rsidRPr="00C72EC6">
              <w:t xml:space="preserve">№ </w:t>
            </w:r>
            <w:r w:rsidRPr="00C72EC6">
              <w:rPr>
                <w:bCs/>
                <w:u w:val="single"/>
              </w:rPr>
              <w:t>14-14-70010a</w:t>
            </w:r>
          </w:p>
          <w:p w:rsidR="0080221F" w:rsidRPr="0080221F" w:rsidRDefault="0080221F" w:rsidP="0080221F">
            <w:pPr>
              <w:numPr>
                <w:ilvl w:val="0"/>
                <w:numId w:val="3"/>
              </w:numPr>
              <w:ind w:left="206" w:hanging="78"/>
              <w:contextualSpacing/>
              <w:rPr>
                <w:lang w:val="ru-RU"/>
              </w:rPr>
            </w:pPr>
            <w:r>
              <w:rPr>
                <w:rFonts w:asciiTheme="minorHAnsi" w:hAnsiTheme="minorHAnsi"/>
                <w:i/>
                <w:lang w:val="ru-RU"/>
              </w:rPr>
              <w:t xml:space="preserve">Когнитивные исследования языка. Грант фонда </w:t>
            </w:r>
            <w:proofErr w:type="spellStart"/>
            <w:r>
              <w:rPr>
                <w:rFonts w:asciiTheme="minorHAnsi" w:hAnsiTheme="minorHAnsi"/>
                <w:i/>
                <w:lang w:val="ru-RU"/>
              </w:rPr>
              <w:t>Д.Менделеева</w:t>
            </w:r>
            <w:proofErr w:type="spellEnd"/>
            <w:r>
              <w:rPr>
                <w:rFonts w:asciiTheme="minorHAnsi" w:hAnsiTheme="minorHAnsi"/>
                <w:i/>
                <w:lang w:val="ru-RU"/>
              </w:rPr>
              <w:t>, 2014-2015  г. ТГУ.</w:t>
            </w:r>
          </w:p>
          <w:p w:rsidR="0080221F" w:rsidRPr="0080221F" w:rsidRDefault="0080221F" w:rsidP="0080221F">
            <w:pPr>
              <w:numPr>
                <w:ilvl w:val="0"/>
                <w:numId w:val="3"/>
              </w:numPr>
              <w:ind w:left="206" w:hanging="78"/>
              <w:contextualSpacing/>
              <w:rPr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Когнитивные исследования взаимовлияния языка и </w:t>
            </w:r>
            <w:proofErr w:type="spellStart"/>
            <w:r>
              <w:rPr>
                <w:rFonts w:asciiTheme="minorHAnsi" w:hAnsiTheme="minorHAnsi"/>
                <w:lang w:val="ru-RU"/>
              </w:rPr>
              <w:t>когниции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i/>
                <w:lang w:val="ru-RU"/>
              </w:rPr>
              <w:t xml:space="preserve">Грант фонда </w:t>
            </w:r>
            <w:proofErr w:type="spellStart"/>
            <w:r>
              <w:rPr>
                <w:rFonts w:asciiTheme="minorHAnsi" w:hAnsiTheme="minorHAnsi"/>
                <w:i/>
                <w:lang w:val="ru-RU"/>
              </w:rPr>
              <w:t>Д.Менделеева</w:t>
            </w:r>
            <w:proofErr w:type="spellEnd"/>
            <w:r>
              <w:rPr>
                <w:rFonts w:asciiTheme="minorHAnsi" w:hAnsiTheme="minorHAnsi"/>
                <w:i/>
                <w:lang w:val="ru-RU"/>
              </w:rPr>
              <w:t>, 2015-2016  г. ТГУ.</w:t>
            </w:r>
          </w:p>
          <w:p w:rsidR="0080221F" w:rsidRPr="00D52400" w:rsidRDefault="0080221F" w:rsidP="0080221F">
            <w:pPr>
              <w:numPr>
                <w:ilvl w:val="0"/>
                <w:numId w:val="3"/>
              </w:numPr>
              <w:ind w:left="206" w:hanging="78"/>
              <w:contextualSpacing/>
              <w:jc w:val="both"/>
              <w:rPr>
                <w:lang w:val="ru-RU"/>
              </w:rPr>
            </w:pPr>
            <w:r w:rsidRPr="00D52400">
              <w:rPr>
                <w:i/>
                <w:lang w:val="ru-RU"/>
              </w:rPr>
              <w:t xml:space="preserve">Советская культура в </w:t>
            </w:r>
            <w:proofErr w:type="gramStart"/>
            <w:r w:rsidRPr="00D52400">
              <w:rPr>
                <w:i/>
                <w:lang w:val="ru-RU"/>
              </w:rPr>
              <w:t>современном</w:t>
            </w:r>
            <w:proofErr w:type="gramEnd"/>
            <w:r w:rsidRPr="00D52400">
              <w:rPr>
                <w:i/>
                <w:lang w:val="ru-RU"/>
              </w:rPr>
              <w:t xml:space="preserve"> </w:t>
            </w:r>
            <w:proofErr w:type="spellStart"/>
            <w:r w:rsidRPr="00D52400">
              <w:rPr>
                <w:i/>
                <w:lang w:val="ru-RU"/>
              </w:rPr>
              <w:t>социопространстве</w:t>
            </w:r>
            <w:proofErr w:type="spellEnd"/>
            <w:r w:rsidRPr="00D52400">
              <w:rPr>
                <w:i/>
                <w:lang w:val="ru-RU"/>
              </w:rPr>
              <w:t>: трансформации и перспективы.</w:t>
            </w:r>
            <w:r w:rsidRPr="00D52400">
              <w:rPr>
                <w:lang w:val="ru-RU"/>
              </w:rPr>
              <w:t xml:space="preserve"> Сетевой межрегиональный проект Уральского МИОН. Грант К017-2-01/2005 ИНО-центра, программа «Межрегиональные исследования в общественных науках» (МИОН) 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</w:p>
          <w:p w:rsidR="0080221F" w:rsidRPr="00D52400" w:rsidRDefault="0080221F" w:rsidP="0080221F">
            <w:pPr>
              <w:numPr>
                <w:ilvl w:val="0"/>
                <w:numId w:val="3"/>
              </w:numPr>
              <w:ind w:left="348" w:hanging="78"/>
              <w:contextualSpacing/>
              <w:jc w:val="both"/>
              <w:rPr>
                <w:lang w:val="ru-RU"/>
              </w:rPr>
            </w:pPr>
            <w:r w:rsidRPr="00D52400">
              <w:rPr>
                <w:i/>
                <w:lang w:val="ru-RU"/>
              </w:rPr>
              <w:t xml:space="preserve">«Ностальгия по </w:t>
            </w:r>
            <w:proofErr w:type="gramStart"/>
            <w:r w:rsidRPr="00D52400">
              <w:rPr>
                <w:i/>
                <w:lang w:val="ru-RU"/>
              </w:rPr>
              <w:t>советскому</w:t>
            </w:r>
            <w:proofErr w:type="gramEnd"/>
            <w:r w:rsidRPr="00D52400">
              <w:rPr>
                <w:i/>
                <w:lang w:val="ru-RU"/>
              </w:rPr>
              <w:t xml:space="preserve"> в социокультурном контексте современной России».</w:t>
            </w:r>
            <w:r w:rsidRPr="00D52400">
              <w:rPr>
                <w:lang w:val="ru-RU"/>
              </w:rPr>
              <w:t xml:space="preserve"> Сетевой межрегиональный проект </w:t>
            </w:r>
            <w:proofErr w:type="gramStart"/>
            <w:r w:rsidRPr="00D52400">
              <w:rPr>
                <w:lang w:val="ru-RU"/>
              </w:rPr>
              <w:t>Томского</w:t>
            </w:r>
            <w:proofErr w:type="gramEnd"/>
            <w:r w:rsidRPr="00D52400">
              <w:rPr>
                <w:lang w:val="ru-RU"/>
              </w:rPr>
              <w:t xml:space="preserve"> </w:t>
            </w:r>
            <w:proofErr w:type="spellStart"/>
            <w:r w:rsidRPr="00D52400">
              <w:rPr>
                <w:lang w:val="ru-RU"/>
              </w:rPr>
              <w:t>МИОНа</w:t>
            </w:r>
            <w:proofErr w:type="spellEnd"/>
            <w:r w:rsidRPr="00D52400">
              <w:rPr>
                <w:lang w:val="ru-RU"/>
              </w:rPr>
              <w:t xml:space="preserve">. </w:t>
            </w:r>
            <w:proofErr w:type="gramStart"/>
            <w:r w:rsidRPr="00D52400">
              <w:rPr>
                <w:lang w:val="ru-RU"/>
              </w:rPr>
              <w:t>Грант К017-2-01/2005 ИНО-центра, программа «Межрегиональные исследования в общественных науках» (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  <w:proofErr w:type="gramEnd"/>
          </w:p>
          <w:p w:rsidR="0080221F" w:rsidRPr="00D52400" w:rsidRDefault="0080221F" w:rsidP="0080221F">
            <w:pPr>
              <w:numPr>
                <w:ilvl w:val="0"/>
                <w:numId w:val="3"/>
              </w:numPr>
              <w:ind w:left="348" w:hanging="78"/>
              <w:contextualSpacing/>
              <w:jc w:val="both"/>
              <w:rPr>
                <w:lang w:val="ru-RU"/>
              </w:rPr>
            </w:pPr>
            <w:r w:rsidRPr="00D52400">
              <w:rPr>
                <w:i/>
                <w:lang w:val="ru-RU"/>
              </w:rPr>
              <w:t>«Механизмы языкового моделирования виртуальной реальности»</w:t>
            </w:r>
            <w:r w:rsidRPr="00D52400">
              <w:rPr>
                <w:lang w:val="ru-RU"/>
              </w:rPr>
              <w:t xml:space="preserve"> Грант 2004-5 КТК 292/2-3-03 ИНО-центра, программа «Межрегиональные исследования в общественных науках» 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</w:p>
          <w:p w:rsidR="0080221F" w:rsidRPr="00D52400" w:rsidRDefault="0080221F" w:rsidP="0080221F">
            <w:pPr>
              <w:numPr>
                <w:ilvl w:val="0"/>
                <w:numId w:val="3"/>
              </w:numPr>
              <w:ind w:left="348" w:firstLine="630"/>
              <w:contextualSpacing/>
              <w:rPr>
                <w:lang w:val="ru-RU"/>
              </w:rPr>
            </w:pPr>
            <w:r w:rsidRPr="00D52400">
              <w:rPr>
                <w:i/>
                <w:lang w:val="ru-RU"/>
              </w:rPr>
              <w:t>«Метафорический фрагмент русской языковой картины мира»</w:t>
            </w:r>
            <w:proofErr w:type="gramStart"/>
            <w:r w:rsidRPr="00D52400">
              <w:rPr>
                <w:i/>
                <w:lang w:val="ru-RU"/>
              </w:rPr>
              <w:t>.</w:t>
            </w:r>
            <w:proofErr w:type="gramEnd"/>
            <w:r w:rsidRPr="00D52400">
              <w:rPr>
                <w:lang w:val="ru-RU"/>
              </w:rPr>
              <w:t xml:space="preserve"> </w:t>
            </w:r>
            <w:proofErr w:type="gramStart"/>
            <w:r w:rsidRPr="00D52400">
              <w:rPr>
                <w:lang w:val="ru-RU"/>
              </w:rPr>
              <w:t>г</w:t>
            </w:r>
            <w:proofErr w:type="gramEnd"/>
            <w:r w:rsidRPr="00D52400">
              <w:rPr>
                <w:lang w:val="ru-RU"/>
              </w:rPr>
              <w:t xml:space="preserve">рант КТК 519-1-01. 2001 г ИНО-центра, программа «Межрегиональные исследования в общественных науках». 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</w:p>
          <w:p w:rsidR="0080221F" w:rsidRPr="00D52400" w:rsidRDefault="0080221F" w:rsidP="0080221F">
            <w:pPr>
              <w:numPr>
                <w:ilvl w:val="0"/>
                <w:numId w:val="3"/>
              </w:numPr>
              <w:spacing w:after="200"/>
              <w:ind w:left="348" w:hanging="78"/>
              <w:contextualSpacing/>
              <w:jc w:val="both"/>
              <w:rPr>
                <w:bCs/>
                <w:lang w:val="ru-RU"/>
              </w:rPr>
            </w:pPr>
            <w:r w:rsidRPr="00D52400">
              <w:rPr>
                <w:bCs/>
                <w:i/>
                <w:lang w:val="ru-RU"/>
              </w:rPr>
              <w:t xml:space="preserve">Томский урбанистский текст как механизм моделирования </w:t>
            </w:r>
            <w:proofErr w:type="spellStart"/>
            <w:r w:rsidRPr="00D52400">
              <w:rPr>
                <w:bCs/>
                <w:i/>
                <w:lang w:val="ru-RU"/>
              </w:rPr>
              <w:t>социо</w:t>
            </w:r>
            <w:proofErr w:type="spellEnd"/>
            <w:r w:rsidRPr="00D52400">
              <w:rPr>
                <w:bCs/>
                <w:i/>
                <w:lang w:val="ru-RU"/>
              </w:rPr>
              <w:t>-культурного пространства города»</w:t>
            </w:r>
            <w:r w:rsidRPr="00D52400">
              <w:rPr>
                <w:bCs/>
                <w:lang w:val="ru-RU"/>
              </w:rPr>
              <w:t>, грант РГНФ, 2009, № 09-04-64401а</w:t>
            </w:r>
            <w:proofErr w:type="gramStart"/>
            <w:r w:rsidRPr="00D52400">
              <w:rPr>
                <w:bCs/>
                <w:lang w:val="ru-RU"/>
              </w:rPr>
              <w:t>/Т</w:t>
            </w:r>
            <w:proofErr w:type="gramEnd"/>
            <w:r w:rsidRPr="00D52400">
              <w:rPr>
                <w:bCs/>
                <w:lang w:val="ru-RU"/>
              </w:rPr>
              <w:t xml:space="preserve">, </w:t>
            </w:r>
            <w:r>
              <w:rPr>
                <w:rFonts w:asciiTheme="minorHAnsi" w:hAnsiTheme="minorHAnsi"/>
                <w:bCs/>
                <w:lang w:val="ru-RU"/>
              </w:rPr>
              <w:t xml:space="preserve"> </w:t>
            </w:r>
          </w:p>
          <w:p w:rsidR="0080221F" w:rsidRPr="00D52400" w:rsidRDefault="0080221F" w:rsidP="0080221F">
            <w:pPr>
              <w:numPr>
                <w:ilvl w:val="0"/>
                <w:numId w:val="3"/>
              </w:numPr>
              <w:spacing w:after="200"/>
              <w:ind w:left="348" w:hanging="78"/>
              <w:contextualSpacing/>
              <w:jc w:val="both"/>
              <w:rPr>
                <w:bCs/>
                <w:lang w:val="ru-RU"/>
              </w:rPr>
            </w:pPr>
            <w:proofErr w:type="spellStart"/>
            <w:r w:rsidRPr="00D52400">
              <w:rPr>
                <w:bCs/>
                <w:i/>
                <w:lang w:val="ru-RU"/>
              </w:rPr>
              <w:t>Поливариантность</w:t>
            </w:r>
            <w:proofErr w:type="spellEnd"/>
            <w:r w:rsidRPr="00D52400">
              <w:rPr>
                <w:bCs/>
                <w:i/>
                <w:lang w:val="ru-RU"/>
              </w:rPr>
              <w:t xml:space="preserve"> дискурсивного существования жителя современного сибирского города как следствие динамики </w:t>
            </w:r>
            <w:proofErr w:type="spellStart"/>
            <w:proofErr w:type="gramStart"/>
            <w:r w:rsidRPr="00D52400">
              <w:rPr>
                <w:bCs/>
                <w:i/>
                <w:lang w:val="ru-RU"/>
              </w:rPr>
              <w:t>социо</w:t>
            </w:r>
            <w:proofErr w:type="spellEnd"/>
            <w:r w:rsidRPr="00D52400">
              <w:rPr>
                <w:bCs/>
                <w:i/>
                <w:lang w:val="ru-RU"/>
              </w:rPr>
              <w:t>-культурной</w:t>
            </w:r>
            <w:proofErr w:type="gramEnd"/>
            <w:r w:rsidRPr="00D52400">
              <w:rPr>
                <w:bCs/>
                <w:i/>
                <w:lang w:val="ru-RU"/>
              </w:rPr>
              <w:t xml:space="preserve"> динамики российской провинции</w:t>
            </w:r>
            <w:r w:rsidRPr="00D52400">
              <w:rPr>
                <w:bCs/>
                <w:lang w:val="ru-RU"/>
              </w:rPr>
              <w:t>. Грант РГНФ, 2007,</w:t>
            </w:r>
            <w:r w:rsidRPr="00D52400">
              <w:rPr>
                <w:lang w:val="ru-RU"/>
              </w:rPr>
              <w:t xml:space="preserve"> </w:t>
            </w:r>
            <w:proofErr w:type="gramStart"/>
            <w:r w:rsidRPr="00D52400">
              <w:rPr>
                <w:lang w:val="ru-RU"/>
              </w:rPr>
              <w:t>64-04-64403</w:t>
            </w:r>
            <w:proofErr w:type="gramEnd"/>
            <w:r w:rsidRPr="00D52400">
              <w:rPr>
                <w:lang w:val="ru-RU"/>
              </w:rPr>
              <w:t xml:space="preserve"> а/Т.</w:t>
            </w:r>
            <w:r w:rsidRPr="00D52400">
              <w:rPr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 xml:space="preserve"> </w:t>
            </w:r>
          </w:p>
          <w:p w:rsidR="0080221F" w:rsidRPr="00D52400" w:rsidRDefault="0080221F" w:rsidP="0080221F">
            <w:pPr>
              <w:numPr>
                <w:ilvl w:val="0"/>
                <w:numId w:val="3"/>
              </w:numPr>
              <w:spacing w:after="200"/>
              <w:ind w:left="348" w:firstLine="861"/>
              <w:contextualSpacing/>
              <w:jc w:val="both"/>
              <w:rPr>
                <w:lang w:val="ru-RU"/>
              </w:rPr>
            </w:pPr>
            <w:r w:rsidRPr="00D52400">
              <w:rPr>
                <w:i/>
                <w:lang w:val="ru-RU"/>
              </w:rPr>
              <w:lastRenderedPageBreak/>
              <w:t>Русский язык в системе дистанционного образования: концепция, методика и материалы»</w:t>
            </w:r>
            <w:r w:rsidRPr="00D52400">
              <w:rPr>
                <w:lang w:val="ru-RU"/>
              </w:rPr>
              <w:t xml:space="preserve">. Федеральная целевая программа «Русский язык», 2001 г., проект № 178. 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</w:p>
          <w:p w:rsidR="0080221F" w:rsidRPr="00D52400" w:rsidRDefault="0080221F" w:rsidP="0080221F">
            <w:pPr>
              <w:numPr>
                <w:ilvl w:val="0"/>
                <w:numId w:val="3"/>
              </w:numPr>
              <w:spacing w:after="200"/>
              <w:ind w:left="348" w:hanging="78"/>
              <w:contextualSpacing/>
              <w:jc w:val="both"/>
              <w:rPr>
                <w:lang w:val="ru-RU"/>
              </w:rPr>
            </w:pPr>
            <w:r w:rsidRPr="00D52400">
              <w:rPr>
                <w:i/>
                <w:lang w:val="ru-RU"/>
              </w:rPr>
              <w:t>«Словообразовательная система среднеобских говоров". Грант МОПО</w:t>
            </w:r>
            <w:r w:rsidRPr="00D52400">
              <w:rPr>
                <w:lang w:val="ru-RU"/>
              </w:rPr>
              <w:t xml:space="preserve">  1994-1995гг., Н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</w:p>
          <w:p w:rsidR="0080221F" w:rsidRPr="00D52400" w:rsidRDefault="0080221F" w:rsidP="0080221F">
            <w:pPr>
              <w:ind w:hanging="78"/>
              <w:contextualSpacing/>
              <w:rPr>
                <w:b/>
                <w:lang w:val="ru-RU"/>
              </w:rPr>
            </w:pPr>
            <w:r w:rsidRPr="00D52400">
              <w:rPr>
                <w:b/>
                <w:lang w:val="ru-RU"/>
              </w:rPr>
              <w:t xml:space="preserve"> Руководитель научных проектов по программам РФФИ</w:t>
            </w:r>
          </w:p>
          <w:p w:rsidR="0080221F" w:rsidRPr="00D52400" w:rsidRDefault="0080221F" w:rsidP="0080221F">
            <w:pPr>
              <w:ind w:hanging="78"/>
              <w:contextualSpacing/>
              <w:rPr>
                <w:lang w:val="ru-RU"/>
              </w:rPr>
            </w:pPr>
            <w:r w:rsidRPr="00D52400">
              <w:rPr>
                <w:lang w:val="ru-RU"/>
              </w:rPr>
              <w:t xml:space="preserve">«Научная работа молодого ученого </w:t>
            </w:r>
            <w:proofErr w:type="spellStart"/>
            <w:r w:rsidRPr="00D52400">
              <w:rPr>
                <w:lang w:val="ru-RU"/>
              </w:rPr>
              <w:t>Басалаевой</w:t>
            </w:r>
            <w:proofErr w:type="spellEnd"/>
            <w:r w:rsidRPr="00D52400">
              <w:rPr>
                <w:lang w:val="ru-RU"/>
              </w:rPr>
              <w:t xml:space="preserve"> Е.Г…</w:t>
            </w:r>
            <w:proofErr w:type="spellStart"/>
            <w:r w:rsidRPr="00D52400">
              <w:rPr>
                <w:lang w:val="ru-RU"/>
              </w:rPr>
              <w:t>вобласти</w:t>
            </w:r>
            <w:proofErr w:type="spellEnd"/>
            <w:r w:rsidRPr="00D52400">
              <w:rPr>
                <w:lang w:val="ru-RU"/>
              </w:rPr>
              <w:t xml:space="preserve"> когнитивных исследований» «Грант РФФИ №09-06-90711-моб_ст-2009. </w:t>
            </w:r>
          </w:p>
          <w:p w:rsidR="0080221F" w:rsidRPr="00D52400" w:rsidRDefault="0080221F" w:rsidP="0080221F">
            <w:pPr>
              <w:ind w:hanging="78"/>
              <w:contextualSpacing/>
              <w:rPr>
                <w:lang w:val="ru-RU"/>
              </w:rPr>
            </w:pPr>
            <w:r w:rsidRPr="00D52400">
              <w:rPr>
                <w:lang w:val="ru-RU"/>
              </w:rPr>
              <w:t xml:space="preserve">Научная работа российского молодого учёного … </w:t>
            </w:r>
            <w:proofErr w:type="spellStart"/>
            <w:r w:rsidRPr="00D52400">
              <w:rPr>
                <w:lang w:val="ru-RU"/>
              </w:rPr>
              <w:t>Фещенко</w:t>
            </w:r>
            <w:proofErr w:type="spellEnd"/>
            <w:r w:rsidRPr="00D52400">
              <w:rPr>
                <w:lang w:val="ru-RU"/>
              </w:rPr>
              <w:t xml:space="preserve"> Ольги Александровны … в области когнитивных исследований», Грант РФФИ № 10-06-90701-моб_</w:t>
            </w:r>
            <w:proofErr w:type="gramStart"/>
            <w:r w:rsidRPr="00D52400">
              <w:rPr>
                <w:lang w:val="ru-RU"/>
              </w:rPr>
              <w:t>ст</w:t>
            </w:r>
            <w:proofErr w:type="gramEnd"/>
            <w:r w:rsidRPr="00D52400">
              <w:rPr>
                <w:lang w:val="ru-RU"/>
              </w:rPr>
              <w:t xml:space="preserve"> – 2010. </w:t>
            </w:r>
          </w:p>
          <w:p w:rsidR="0080221F" w:rsidRPr="00D52400" w:rsidRDefault="0080221F" w:rsidP="0080221F">
            <w:pPr>
              <w:ind w:hanging="78"/>
              <w:contextualSpacing/>
              <w:rPr>
                <w:lang w:val="ru-RU"/>
              </w:rPr>
            </w:pPr>
            <w:r w:rsidRPr="00D52400">
              <w:rPr>
                <w:lang w:val="ru-RU"/>
              </w:rPr>
              <w:t xml:space="preserve">Научная работа </w:t>
            </w:r>
            <w:proofErr w:type="spellStart"/>
            <w:r w:rsidRPr="00D52400">
              <w:rPr>
                <w:lang w:val="ru-RU"/>
              </w:rPr>
              <w:t>Галимовой</w:t>
            </w:r>
            <w:proofErr w:type="spellEnd"/>
            <w:r w:rsidRPr="00D52400">
              <w:rPr>
                <w:lang w:val="ru-RU"/>
              </w:rPr>
              <w:t xml:space="preserve"> Д.Н. Диалектная метафорическая картина мира (на материале говоров Амурской </w:t>
            </w:r>
            <w:proofErr w:type="spellStart"/>
            <w:r w:rsidRPr="00D52400">
              <w:rPr>
                <w:lang w:val="ru-RU"/>
              </w:rPr>
              <w:t>области</w:t>
            </w:r>
            <w:proofErr w:type="gramStart"/>
            <w:r w:rsidRPr="00D52400">
              <w:rPr>
                <w:lang w:val="ru-RU"/>
              </w:rPr>
              <w:t>»Г</w:t>
            </w:r>
            <w:proofErr w:type="gramEnd"/>
            <w:r w:rsidRPr="00D52400">
              <w:rPr>
                <w:lang w:val="ru-RU"/>
              </w:rPr>
              <w:t>рант</w:t>
            </w:r>
            <w:proofErr w:type="spellEnd"/>
            <w:r w:rsidRPr="00D52400">
              <w:rPr>
                <w:lang w:val="ru-RU"/>
              </w:rPr>
              <w:t xml:space="preserve"> РФФИ № 11-06-90723-моб_ст, 2011. </w:t>
            </w:r>
          </w:p>
          <w:p w:rsidR="0080221F" w:rsidRPr="00D52400" w:rsidRDefault="0080221F" w:rsidP="0080221F">
            <w:pPr>
              <w:ind w:hanging="78"/>
              <w:contextualSpacing/>
              <w:rPr>
                <w:b/>
                <w:i/>
                <w:lang w:val="ru-RU"/>
              </w:rPr>
            </w:pPr>
            <w:r w:rsidRPr="00D52400">
              <w:rPr>
                <w:b/>
                <w:lang w:val="ru-RU"/>
              </w:rPr>
              <w:t>Участник проектов</w:t>
            </w:r>
          </w:p>
          <w:p w:rsidR="0080221F" w:rsidRPr="00D52400" w:rsidRDefault="0080221F" w:rsidP="0080221F">
            <w:pPr>
              <w:ind w:hanging="78"/>
              <w:contextualSpacing/>
              <w:rPr>
                <w:lang w:val="ru-RU"/>
              </w:rPr>
            </w:pPr>
            <w:r w:rsidRPr="00D52400">
              <w:rPr>
                <w:lang w:val="ru-RU"/>
              </w:rPr>
              <w:t xml:space="preserve">Лингвистический корпус «Томский региональный текст»: концепция и структура. </w:t>
            </w:r>
            <w:r w:rsidRPr="00D52400">
              <w:rPr>
                <w:iCs/>
                <w:lang w:val="ru-RU"/>
              </w:rPr>
              <w:t>Грант РГНФ</w:t>
            </w:r>
            <w:r w:rsidRPr="00D52400">
              <w:rPr>
                <w:lang w:val="ru-RU"/>
              </w:rPr>
              <w:t xml:space="preserve">-регион, </w:t>
            </w:r>
            <w:proofErr w:type="gramStart"/>
            <w:r w:rsidRPr="00D52400">
              <w:rPr>
                <w:lang w:val="ru-RU"/>
              </w:rPr>
              <w:t>рук-ль</w:t>
            </w:r>
            <w:proofErr w:type="gramEnd"/>
            <w:r w:rsidRPr="00D52400">
              <w:rPr>
                <w:lang w:val="ru-RU"/>
              </w:rPr>
              <w:t xml:space="preserve"> Н.А. </w:t>
            </w:r>
            <w:proofErr w:type="spellStart"/>
            <w:r w:rsidRPr="00D52400">
              <w:rPr>
                <w:lang w:val="ru-RU"/>
              </w:rPr>
              <w:t>Мишанкина</w:t>
            </w:r>
            <w:proofErr w:type="spellEnd"/>
            <w:r w:rsidRPr="00D52400">
              <w:rPr>
                <w:lang w:val="ru-RU"/>
              </w:rPr>
              <w:t>, 2014 г.</w:t>
            </w:r>
          </w:p>
          <w:p w:rsidR="0080221F" w:rsidRPr="00D52400" w:rsidRDefault="0080221F" w:rsidP="0080221F">
            <w:pPr>
              <w:ind w:hanging="78"/>
              <w:contextualSpacing/>
              <w:rPr>
                <w:lang w:val="ru-RU"/>
              </w:rPr>
            </w:pPr>
            <w:r w:rsidRPr="00D52400">
              <w:rPr>
                <w:lang w:val="ru-RU"/>
              </w:rPr>
              <w:t xml:space="preserve">Когнитивные модели </w:t>
            </w:r>
            <w:proofErr w:type="spellStart"/>
            <w:r w:rsidRPr="00D52400">
              <w:rPr>
                <w:lang w:val="ru-RU"/>
              </w:rPr>
              <w:t>текстопорождения</w:t>
            </w:r>
            <w:proofErr w:type="spellEnd"/>
            <w:r w:rsidRPr="00D52400">
              <w:rPr>
                <w:lang w:val="ru-RU"/>
              </w:rPr>
              <w:t xml:space="preserve"> в коммуникативном существовании языковой личности», Грант ФЦП «Научные и научно-педагогические кадры инновационной России» на 2009-2013 гг. государственный контракт № 14.740.11.0567 от 05.10.2010 г., </w:t>
            </w:r>
            <w:proofErr w:type="gramStart"/>
            <w:r w:rsidRPr="00D52400">
              <w:rPr>
                <w:lang w:val="ru-RU"/>
              </w:rPr>
              <w:t>рук-ль</w:t>
            </w:r>
            <w:proofErr w:type="gramEnd"/>
            <w:r w:rsidRPr="00D52400">
              <w:rPr>
                <w:lang w:val="ru-RU"/>
              </w:rPr>
              <w:t xml:space="preserve"> И.В. </w:t>
            </w:r>
            <w:proofErr w:type="spellStart"/>
            <w:r w:rsidRPr="00D52400">
              <w:rPr>
                <w:lang w:val="ru-RU"/>
              </w:rPr>
              <w:t>Тубалова</w:t>
            </w:r>
            <w:proofErr w:type="spellEnd"/>
            <w:r w:rsidRPr="00D52400">
              <w:rPr>
                <w:lang w:val="ru-RU"/>
              </w:rPr>
              <w:t>.</w:t>
            </w:r>
          </w:p>
          <w:p w:rsidR="0080221F" w:rsidRPr="0080221F" w:rsidRDefault="0080221F" w:rsidP="0080221F">
            <w:pPr>
              <w:ind w:hanging="78"/>
              <w:jc w:val="right"/>
              <w:rPr>
                <w:color w:val="000000"/>
                <w:lang w:val="ru-RU"/>
              </w:rPr>
            </w:pPr>
          </w:p>
        </w:tc>
      </w:tr>
      <w:tr w:rsidR="0080221F" w:rsidRPr="006213A0" w:rsidTr="003573E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Pr="006213A0" w:rsidRDefault="0080221F" w:rsidP="003573E3">
            <w:r>
              <w:lastRenderedPageBreak/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Pr="002F308D" w:rsidRDefault="0080221F" w:rsidP="003573E3">
            <w:pPr>
              <w:rPr>
                <w:color w:val="000000"/>
                <w:lang w:val="ru-RU"/>
              </w:rPr>
            </w:pPr>
            <w:r>
              <w:rPr>
                <w:rStyle w:val="tlid-translation"/>
                <w:rFonts w:asciiTheme="minorHAnsi" w:hAnsiTheme="minorHAnsi"/>
                <w:lang w:val="ru-RU"/>
              </w:rPr>
              <w:t xml:space="preserve"> </w:t>
            </w:r>
            <w:r>
              <w:rPr>
                <w:color w:val="000000"/>
              </w:rPr>
              <w:t>Отклонения</w:t>
            </w:r>
            <w:r w:rsidRPr="002F308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от</w:t>
            </w:r>
            <w:r w:rsidRPr="002F308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речевого</w:t>
            </w:r>
            <w:r w:rsidRPr="002F308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стандарта</w:t>
            </w:r>
            <w:r w:rsidRPr="002F308D"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</w:rPr>
              <w:t>в</w:t>
            </w:r>
            <w:r w:rsidRPr="002F308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речи</w:t>
            </w:r>
            <w:r w:rsidRPr="002F308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билингва</w:t>
            </w:r>
            <w:r w:rsidRPr="002F308D">
              <w:rPr>
                <w:color w:val="000000"/>
                <w:lang w:val="ru-RU"/>
              </w:rPr>
              <w:t xml:space="preserve"> (</w:t>
            </w:r>
            <w:r>
              <w:rPr>
                <w:color w:val="000000"/>
              </w:rPr>
              <w:t>учебный</w:t>
            </w:r>
            <w:r w:rsidRPr="002F308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</w:rPr>
              <w:t>естественный</w:t>
            </w:r>
            <w:r w:rsidRPr="002F308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билингвизм</w:t>
            </w:r>
            <w:r w:rsidRPr="002F308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</w:rPr>
              <w:t>херитажные</w:t>
            </w:r>
            <w:r w:rsidRPr="002F308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носители</w:t>
            </w:r>
            <w:r w:rsidRPr="002F308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языка</w:t>
            </w:r>
            <w:r w:rsidRPr="002F308D">
              <w:rPr>
                <w:color w:val="000000"/>
                <w:lang w:val="ru-RU"/>
              </w:rPr>
              <w:t>)</w:t>
            </w:r>
          </w:p>
          <w:p w:rsidR="0080221F" w:rsidRDefault="0080221F" w:rsidP="003573E3">
            <w:pPr>
              <w:rPr>
                <w:color w:val="000000"/>
              </w:rPr>
            </w:pPr>
            <w:r>
              <w:rPr>
                <w:color w:val="000000"/>
              </w:rPr>
              <w:t>Корпусное моделирование речи неносителей языка</w:t>
            </w:r>
          </w:p>
          <w:p w:rsidR="00023282" w:rsidRPr="00023282" w:rsidRDefault="00023282" w:rsidP="003573E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Автоматическая атрибуция автора текста </w:t>
            </w:r>
          </w:p>
          <w:p w:rsidR="0080221F" w:rsidRDefault="0080221F" w:rsidP="00357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Когнитивная обработка грамматических категорий </w:t>
            </w:r>
            <w:r>
              <w:rPr>
                <w:color w:val="000000"/>
                <w:lang w:val="en-US"/>
              </w:rPr>
              <w:t>L</w:t>
            </w:r>
            <w:r w:rsidRPr="00B6255B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(таргетный язык русский, </w:t>
            </w:r>
            <w:r>
              <w:rPr>
                <w:color w:val="000000"/>
                <w:lang w:val="en-US"/>
              </w:rPr>
              <w:t>L</w:t>
            </w:r>
            <w:r w:rsidRPr="002F308D"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1</w:t>
            </w:r>
            <w:r w:rsidRPr="002F308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тюркские, индоевропейские языки, китайский язык)</w:t>
            </w:r>
          </w:p>
          <w:p w:rsidR="0080221F" w:rsidRDefault="0080221F" w:rsidP="003573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Когнитивная обработка эмоциональной лексики (эмоционального текста) билингвом</w:t>
            </w:r>
          </w:p>
          <w:p w:rsidR="0080221F" w:rsidRPr="00AD01EB" w:rsidRDefault="0080221F" w:rsidP="005E0B5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Билингвальное чтение </w:t>
            </w:r>
            <w:bookmarkStart w:id="0" w:name="_GoBack"/>
            <w:bookmarkEnd w:id="0"/>
          </w:p>
        </w:tc>
      </w:tr>
      <w:tr w:rsidR="0080221F" w:rsidRPr="00B6255B" w:rsidTr="003573E3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Pr="005A0E05" w:rsidRDefault="0080221F" w:rsidP="003573E3">
            <w:pPr>
              <w:rPr>
                <w:color w:val="000000"/>
              </w:rPr>
            </w:pPr>
            <w:r w:rsidRPr="006213A0">
              <w:rPr>
                <w:color w:val="000000"/>
                <w:lang w:val="en-US"/>
              </w:rPr>
              <w:t> </w:t>
            </w:r>
          </w:p>
          <w:p w:rsidR="0080221F" w:rsidRDefault="00DD0966" w:rsidP="003573E3">
            <w:r w:rsidRPr="003B1363"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 wp14:anchorId="4437BAA0" wp14:editId="28FF5F5F">
                  <wp:extent cx="2040898" cy="1352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8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966" w:rsidRPr="005A0E05" w:rsidRDefault="00DD0966" w:rsidP="003573E3"/>
          <w:p w:rsidR="0080221F" w:rsidRPr="006213A0" w:rsidRDefault="0080221F" w:rsidP="003573E3">
            <w:pPr>
              <w:rPr>
                <w:lang w:val="en-US"/>
              </w:rPr>
            </w:pPr>
            <w:r w:rsidRPr="006213A0">
              <w:rPr>
                <w:lang w:val="en-US"/>
              </w:rPr>
              <w:t>Research supervisor:</w:t>
            </w:r>
          </w:p>
          <w:p w:rsidR="0080221F" w:rsidRPr="0080221F" w:rsidRDefault="0080221F" w:rsidP="003573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Zoya</w:t>
            </w:r>
            <w:proofErr w:type="spellEnd"/>
            <w:r w:rsidRPr="0080221F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80221F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Rezanova</w:t>
            </w:r>
            <w:proofErr w:type="spellEnd"/>
            <w:r w:rsidRPr="0080221F">
              <w:rPr>
                <w:lang w:val="en-US"/>
              </w:rPr>
              <w:t>,</w:t>
            </w:r>
          </w:p>
          <w:p w:rsidR="0080221F" w:rsidRPr="00736F10" w:rsidRDefault="0080221F" w:rsidP="003573E3">
            <w:pPr>
              <w:rPr>
                <w:lang w:val="en-US"/>
              </w:rPr>
            </w:pPr>
            <w:r w:rsidRPr="006213A0">
              <w:rPr>
                <w:lang w:val="en-US"/>
              </w:rPr>
              <w:t>Doctor</w:t>
            </w:r>
            <w:r w:rsidRPr="00736F10">
              <w:rPr>
                <w:lang w:val="en-US"/>
              </w:rPr>
              <w:t xml:space="preserve"> </w:t>
            </w:r>
            <w:r w:rsidRPr="006213A0">
              <w:rPr>
                <w:lang w:val="en-US"/>
              </w:rPr>
              <w:t>Science</w:t>
            </w:r>
            <w:r w:rsidRPr="00736F10">
              <w:rPr>
                <w:lang w:val="en-US"/>
              </w:rPr>
              <w:t xml:space="preserve">  (</w:t>
            </w:r>
            <w:r>
              <w:rPr>
                <w:lang w:val="en-US"/>
              </w:rPr>
              <w:t>Tomsk State University</w:t>
            </w:r>
            <w:r w:rsidRPr="00736F10">
              <w:rPr>
                <w:lang w:val="en-US"/>
              </w:rPr>
              <w:t>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Default="0080221F" w:rsidP="00357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Заголовок</w:t>
            </w:r>
            <w:r w:rsidRPr="005F5385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область исследования научного руководителя одной фразой</w:t>
            </w:r>
            <w:r w:rsidRPr="005F5385">
              <w:rPr>
                <w:color w:val="000000"/>
              </w:rPr>
              <w:t>)</w:t>
            </w:r>
          </w:p>
          <w:p w:rsidR="0080221F" w:rsidRPr="00B6255B" w:rsidRDefault="0080221F" w:rsidP="003573E3">
            <w:pPr>
              <w:jc w:val="center"/>
              <w:rPr>
                <w:color w:val="000000"/>
                <w:lang w:val="en-US"/>
              </w:rPr>
            </w:pPr>
            <w:r>
              <w:rPr>
                <w:rStyle w:val="tlid-translation"/>
                <w:lang w:val="en"/>
              </w:rPr>
              <w:t>Cognitive, psycholinguistic, linguistic aspects of bilingualism</w:t>
            </w:r>
          </w:p>
        </w:tc>
      </w:tr>
      <w:tr w:rsidR="0080221F" w:rsidRPr="006213A0" w:rsidTr="003573E3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1F" w:rsidRPr="00B6255B" w:rsidRDefault="0080221F" w:rsidP="003573E3">
            <w:pPr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54" w:rsidRDefault="0080221F" w:rsidP="003573E3">
            <w:pPr>
              <w:rPr>
                <w:iCs/>
              </w:rPr>
            </w:pPr>
            <w:r>
              <w:rPr>
                <w:lang w:val="en-US"/>
              </w:rPr>
              <w:t>Supervisor</w:t>
            </w:r>
            <w:r w:rsidRPr="00CB5C65">
              <w:t>’</w:t>
            </w:r>
            <w:r>
              <w:rPr>
                <w:lang w:val="en-US"/>
              </w:rPr>
              <w:t>s</w:t>
            </w:r>
            <w:r w:rsidRPr="00CB5C65">
              <w:t xml:space="preserve"> </w:t>
            </w:r>
            <w:r>
              <w:rPr>
                <w:lang w:val="en-US"/>
              </w:rPr>
              <w:t>r</w:t>
            </w:r>
            <w:r w:rsidRPr="006213A0">
              <w:rPr>
                <w:color w:val="000000"/>
                <w:lang w:val="en-US"/>
              </w:rPr>
              <w:t>esearch</w:t>
            </w:r>
            <w:r w:rsidRPr="008178D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interests</w:t>
            </w:r>
            <w:r>
              <w:rPr>
                <w:color w:val="000000"/>
              </w:rPr>
              <w:t xml:space="preserve"> (более детальное описание научных интересов)</w:t>
            </w:r>
            <w:r w:rsidRPr="008178D9">
              <w:rPr>
                <w:color w:val="000000"/>
              </w:rPr>
              <w:t>:</w:t>
            </w:r>
            <w:r w:rsidR="005F2D54" w:rsidRPr="009675F9">
              <w:rPr>
                <w:iCs/>
              </w:rPr>
              <w:t xml:space="preserve"> </w:t>
            </w:r>
          </w:p>
          <w:p w:rsidR="0080221F" w:rsidRPr="00CB5C65" w:rsidRDefault="005F2D54" w:rsidP="003573E3">
            <w:r w:rsidRPr="009675F9">
              <w:rPr>
                <w:iCs/>
              </w:rPr>
              <w:t>Программа направлена на исследование  когнитивных, психолингвистических, собственно лингвистических и</w:t>
            </w:r>
            <w:r w:rsidRPr="009675F9">
              <w:rPr>
                <w:iCs/>
                <w:lang w:val="ru-RU"/>
              </w:rPr>
              <w:t xml:space="preserve"> </w:t>
            </w:r>
            <w:r w:rsidRPr="009675F9">
              <w:rPr>
                <w:iCs/>
              </w:rPr>
              <w:t>социолингвистических особенностей билингвизма. Отличительная особенность программы – ее направленность на исследование билингвизма, при котором в качестве второго (</w:t>
            </w:r>
            <w:r w:rsidRPr="009675F9">
              <w:rPr>
                <w:iCs/>
                <w:lang w:val="en-US"/>
              </w:rPr>
              <w:t>L</w:t>
            </w:r>
            <w:r w:rsidRPr="009675F9">
              <w:rPr>
                <w:iCs/>
                <w:lang w:val="ru-RU"/>
              </w:rPr>
              <w:t>2</w:t>
            </w:r>
            <w:r w:rsidRPr="009675F9">
              <w:rPr>
                <w:iCs/>
              </w:rPr>
              <w:t>)</w:t>
            </w:r>
            <w:r w:rsidRPr="009675F9">
              <w:rPr>
                <w:iCs/>
                <w:lang w:val="ru-RU"/>
              </w:rPr>
              <w:t xml:space="preserve"> </w:t>
            </w:r>
            <w:r w:rsidRPr="009675F9">
              <w:rPr>
                <w:iCs/>
              </w:rPr>
              <w:t xml:space="preserve">языка выступает русский,  а материнскими – тюркские языки и китайский язык, особенностью </w:t>
            </w:r>
            <w:r w:rsidRPr="009675F9">
              <w:rPr>
                <w:iCs/>
              </w:rPr>
              <w:lastRenderedPageBreak/>
              <w:t>исследовательской программы является сочетание современных экспериментальных психолингвистических методов (поведенческие эксперименты с измерением времени реакции,  окулографисческие исследования процессов чтения)</w:t>
            </w:r>
            <w:r>
              <w:rPr>
                <w:iCs/>
              </w:rPr>
              <w:t xml:space="preserve">. Исследуется   влияние социальных, языковых, контекстных факторов, влияющих на когнитивную обработку  билингвом текстов и единиц русского языка.   </w:t>
            </w:r>
            <w:r w:rsidRPr="009675F9">
              <w:rPr>
                <w:iCs/>
              </w:rPr>
              <w:t xml:space="preserve"> </w:t>
            </w:r>
          </w:p>
          <w:p w:rsidR="0080221F" w:rsidRPr="006213A0" w:rsidRDefault="0080221F" w:rsidP="005F2D54">
            <w:pPr>
              <w:pBdr>
                <w:bottom w:val="single" w:sz="12" w:space="1" w:color="auto"/>
                <w:between w:val="single" w:sz="12" w:space="1" w:color="auto"/>
              </w:pBdr>
            </w:pPr>
          </w:p>
        </w:tc>
      </w:tr>
      <w:tr w:rsidR="0080221F" w:rsidRPr="006213A0" w:rsidTr="003573E3">
        <w:trPr>
          <w:trHeight w:val="729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1F" w:rsidRPr="006213A0" w:rsidRDefault="0080221F" w:rsidP="003573E3">
            <w:pPr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1F" w:rsidRPr="00CB5C65" w:rsidRDefault="0080221F" w:rsidP="003573E3">
            <w:pPr>
              <w:rPr>
                <w:color w:val="000000"/>
              </w:rPr>
            </w:pPr>
            <w:r w:rsidRPr="006213A0">
              <w:rPr>
                <w:color w:val="000000"/>
                <w:lang w:val="en-US"/>
              </w:rPr>
              <w:t>Research</w:t>
            </w:r>
            <w:r w:rsidRPr="00CB5C65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highlights</w:t>
            </w:r>
            <w:r>
              <w:rPr>
                <w:color w:val="000000"/>
              </w:rPr>
              <w:t xml:space="preserve"> (при наличии)</w:t>
            </w:r>
            <w:r w:rsidRPr="00CB5C65">
              <w:rPr>
                <w:color w:val="000000"/>
              </w:rPr>
              <w:t>:</w:t>
            </w:r>
          </w:p>
          <w:p w:rsidR="0080221F" w:rsidRDefault="0080221F" w:rsidP="003573E3">
            <w:pPr>
              <w:rPr>
                <w:i/>
                <w:iCs/>
              </w:rPr>
            </w:pPr>
            <w:r w:rsidRPr="006213A0">
              <w:rPr>
                <w:i/>
                <w:iCs/>
              </w:rPr>
              <w:t>Необходимо указать отличительные особенности данной программы, которые бы выдел</w:t>
            </w:r>
            <w:r>
              <w:rPr>
                <w:i/>
                <w:iCs/>
              </w:rPr>
              <w:t>яли</w:t>
            </w:r>
            <w:r w:rsidRPr="006213A0">
              <w:rPr>
                <w:i/>
                <w:iCs/>
              </w:rPr>
              <w:t xml:space="preserve"> её перед остальными. (Использование уникального оборудования, взаимодействие с зарубежными учеными и исследовательскими центрами, финансовая поддержка аспиранта и т.д.)</w:t>
            </w:r>
          </w:p>
          <w:p w:rsidR="00C3039E" w:rsidRPr="00147CC2" w:rsidRDefault="00C3039E" w:rsidP="00C3039E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tabs>
                <w:tab w:val="left" w:pos="1701"/>
              </w:tabs>
              <w:spacing w:before="0" w:after="160" w:line="259" w:lineRule="auto"/>
              <w:ind w:left="0"/>
              <w:rPr>
                <w:iCs/>
              </w:rPr>
            </w:pPr>
            <w:r w:rsidRPr="00147CC2">
              <w:rPr>
                <w:iCs/>
              </w:rPr>
              <w:t xml:space="preserve">Аспиранты могут </w:t>
            </w:r>
            <w:proofErr w:type="gramStart"/>
            <w:r w:rsidRPr="00147CC2">
              <w:rPr>
                <w:iCs/>
              </w:rPr>
              <w:t>включится</w:t>
            </w:r>
            <w:proofErr w:type="gramEnd"/>
            <w:r w:rsidRPr="00147CC2">
              <w:rPr>
                <w:iCs/>
              </w:rPr>
              <w:t xml:space="preserve"> в экспериментальные и корпусные исследования билингвизма, проводимые в ТГУ на базе Лаборатории лингвистической антропологии, Лаборатории «Когнитивные исследования языка», оснащенных оборудованием и </w:t>
            </w:r>
            <w:r w:rsidRPr="00147CC2">
              <w:rPr>
                <w:color w:val="000000"/>
              </w:rPr>
              <w:t>ПО</w:t>
            </w:r>
            <w:r w:rsidRPr="00147CC2">
              <w:rPr>
                <w:iCs/>
              </w:rPr>
              <w:t xml:space="preserve"> для проведения современных поведенческих психолингвистических исследований, исследований. в том числе </w:t>
            </w:r>
            <w:proofErr w:type="spellStart"/>
            <w:r w:rsidRPr="00147CC2">
              <w:rPr>
                <w:iCs/>
              </w:rPr>
              <w:t>окулографическим</w:t>
            </w:r>
            <w:proofErr w:type="spellEnd"/>
            <w:r w:rsidRPr="00147CC2">
              <w:rPr>
                <w:iCs/>
              </w:rPr>
              <w:t xml:space="preserve"> и  оборудованием 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Eyelink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1000 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Plus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с частотой 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видеорегистрации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до 2000 Гц и SMI 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Red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500 с частой 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видеорегистрации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до 500 Гц.,</w:t>
            </w:r>
            <w:r w:rsidRPr="00147CC2">
              <w:rPr>
                <w:iCs/>
              </w:rPr>
              <w:t>.</w:t>
            </w:r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E-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Prime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версий 2.0 (</w:t>
            </w:r>
            <w:proofErr w:type="gramStart"/>
            <w:r w:rsidRPr="00147CC2">
              <w:rPr>
                <w:rFonts w:eastAsia="Times New Roman" w:cs="Times New Roman"/>
                <w:szCs w:val="24"/>
                <w:lang w:eastAsia="ru-RU"/>
              </w:rPr>
              <w:t>1 лицензионный ключ) и 3.0 (2 ключа), дополненные пультами для ответов в психофизиологических и лингвистических экспериментах:</w:t>
            </w:r>
            <w:proofErr w:type="gram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Cedrus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RB-740 (1 штука), 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Cedrus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RB-840 (1 штука), 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Cedrus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RB-540 (1 штука), 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Cedrus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RB-844 (1 штука), </w:t>
            </w:r>
            <w:proofErr w:type="spellStart"/>
            <w:r w:rsidRPr="00147CC2">
              <w:rPr>
                <w:rFonts w:eastAsia="Times New Roman" w:cs="Times New Roman"/>
                <w:szCs w:val="24"/>
                <w:lang w:eastAsia="ru-RU"/>
              </w:rPr>
              <w:t>Chronos</w:t>
            </w:r>
            <w:proofErr w:type="spellEnd"/>
            <w:r w:rsidRPr="00147CC2">
              <w:rPr>
                <w:rFonts w:eastAsia="Times New Roman" w:cs="Times New Roman"/>
                <w:szCs w:val="24"/>
                <w:lang w:eastAsia="ru-RU"/>
              </w:rPr>
              <w:t xml:space="preserve"> PST-100430, используемые для проведения экспериментальных психолингвистических исследований (поведенческие эксперименты со сбором информации о времени реакции)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147CC2">
              <w:rPr>
                <w:iCs/>
              </w:rPr>
              <w:t xml:space="preserve"> </w:t>
            </w:r>
            <w:r w:rsidRPr="00147CC2">
              <w:rPr>
                <w:rFonts w:cs="Times New Roman"/>
                <w:szCs w:val="24"/>
                <w:lang w:eastAsia="ru-RU"/>
              </w:rPr>
              <w:t xml:space="preserve"> При автоматической обработке данных используются ресурсы суперкомпьютера "Скиф", обладающего характеристиками: процессор: </w:t>
            </w:r>
            <w:proofErr w:type="spellStart"/>
            <w:r w:rsidRPr="00147CC2">
              <w:rPr>
                <w:rFonts w:cs="Times New Roman"/>
                <w:szCs w:val="24"/>
                <w:lang w:eastAsia="ru-RU"/>
              </w:rPr>
              <w:t>intel</w:t>
            </w:r>
            <w:proofErr w:type="spellEnd"/>
            <w:r w:rsidRPr="00147CC2">
              <w:rPr>
                <w:rFonts w:cs="Times New Roman"/>
                <w:szCs w:val="24"/>
                <w:lang w:eastAsia="ru-RU"/>
              </w:rPr>
              <w:t xml:space="preserve"> i7, ОЗУ: ~100Гб, графический интерфейс: </w:t>
            </w:r>
            <w:proofErr w:type="spellStart"/>
            <w:r w:rsidRPr="00147CC2">
              <w:rPr>
                <w:rFonts w:cs="Times New Roman"/>
                <w:szCs w:val="24"/>
                <w:lang w:eastAsia="ru-RU"/>
              </w:rPr>
              <w:t>Nvidia</w:t>
            </w:r>
            <w:proofErr w:type="spellEnd"/>
            <w:r w:rsidRPr="00147CC2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147CC2">
              <w:rPr>
                <w:rFonts w:cs="Times New Roman"/>
                <w:szCs w:val="24"/>
                <w:lang w:eastAsia="ru-RU"/>
              </w:rPr>
              <w:t>Tesla</w:t>
            </w:r>
            <w:proofErr w:type="spellEnd"/>
            <w:r w:rsidRPr="00147CC2">
              <w:rPr>
                <w:rFonts w:cs="Times New Roman"/>
                <w:szCs w:val="24"/>
                <w:lang w:eastAsia="ru-RU"/>
              </w:rPr>
              <w:t xml:space="preserve"> K80, 11Гб,</w:t>
            </w:r>
          </w:p>
          <w:p w:rsidR="00C3039E" w:rsidRPr="00D43F71" w:rsidRDefault="00C3039E" w:rsidP="00C3039E">
            <w:pPr>
              <w:pBdr>
                <w:bottom w:val="single" w:sz="12" w:space="1" w:color="auto"/>
                <w:between w:val="single" w:sz="12" w:space="1" w:color="auto"/>
              </w:pBdr>
              <w:rPr>
                <w:iCs/>
                <w:lang w:val="ru-RU"/>
              </w:rPr>
            </w:pPr>
            <w:r>
              <w:rPr>
                <w:iCs/>
              </w:rPr>
              <w:t xml:space="preserve">Ресурсная база лабораторий включает также базу данных Лингвистического корпуса русской речи тюркско-русских  билингвов,  уникальные психолингвистические базы данных оценок русских существительных, прилагательных, глаголов по  модальностям восприятия, данных тюркско-русскими билингвами, базой данных психолингвистических экспериментальных исследований. </w:t>
            </w:r>
          </w:p>
          <w:p w:rsidR="0080221F" w:rsidRPr="00CB5C65" w:rsidRDefault="00C3039E" w:rsidP="00C3039E">
            <w:pPr>
              <w:rPr>
                <w:i/>
                <w:iCs/>
              </w:rPr>
            </w:pPr>
            <w:r>
              <w:rPr>
                <w:iCs/>
              </w:rPr>
              <w:t xml:space="preserve">Лаборатория сотрудничает с исследователями университета  г. Турку (Финляндия), Нового Болгарского университета. </w:t>
            </w:r>
          </w:p>
        </w:tc>
      </w:tr>
      <w:tr w:rsidR="0080221F" w:rsidRPr="006213A0" w:rsidTr="003573E3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1F" w:rsidRPr="006213A0" w:rsidRDefault="0080221F" w:rsidP="003573E3">
            <w:pPr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1F" w:rsidRPr="006213A0" w:rsidRDefault="0080221F" w:rsidP="003573E3">
            <w:pPr>
              <w:rPr>
                <w:color w:val="000000"/>
              </w:rPr>
            </w:pPr>
            <w:r w:rsidRPr="006213A0">
              <w:rPr>
                <w:color w:val="000000"/>
                <w:lang w:val="en-US"/>
              </w:rPr>
              <w:t>Supervisor</w:t>
            </w:r>
            <w:r w:rsidRPr="008178D9">
              <w:rPr>
                <w:color w:val="000000"/>
              </w:rPr>
              <w:t>’</w:t>
            </w:r>
            <w:r w:rsidRPr="006213A0">
              <w:rPr>
                <w:color w:val="000000"/>
                <w:lang w:val="en-US"/>
              </w:rPr>
              <w:t>s</w:t>
            </w:r>
            <w:r w:rsidRPr="008178D9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specific</w:t>
            </w:r>
            <w:r w:rsidRPr="008178D9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requirements</w:t>
            </w:r>
            <w:r w:rsidRPr="006213A0">
              <w:rPr>
                <w:color w:val="000000"/>
              </w:rPr>
              <w:t>:</w:t>
            </w:r>
          </w:p>
          <w:p w:rsidR="0080221F" w:rsidRPr="006213A0" w:rsidRDefault="0080221F" w:rsidP="003573E3">
            <w:pPr>
              <w:rPr>
                <w:color w:val="000000"/>
              </w:rPr>
            </w:pPr>
            <w:r>
              <w:rPr>
                <w:color w:val="000000"/>
              </w:rPr>
              <w:t>Раздел заполняется при наличии</w:t>
            </w:r>
            <w:r w:rsidRPr="006213A0">
              <w:rPr>
                <w:color w:val="000000"/>
              </w:rPr>
              <w:t xml:space="preserve"> требовани</w:t>
            </w:r>
            <w:r>
              <w:rPr>
                <w:color w:val="000000"/>
              </w:rPr>
              <w:t>й</w:t>
            </w:r>
            <w:r w:rsidRPr="006213A0">
              <w:rPr>
                <w:color w:val="000000"/>
              </w:rPr>
              <w:t>, предъявляемы</w:t>
            </w:r>
            <w:r>
              <w:rPr>
                <w:color w:val="000000"/>
              </w:rPr>
              <w:t>х</w:t>
            </w:r>
            <w:r w:rsidRPr="006213A0">
              <w:rPr>
                <w:color w:val="000000"/>
              </w:rPr>
              <w:t xml:space="preserve"> к аспиранту </w:t>
            </w:r>
            <w:r>
              <w:rPr>
                <w:color w:val="000000"/>
              </w:rPr>
              <w:t>(</w:t>
            </w:r>
            <w:r w:rsidRPr="006213A0">
              <w:rPr>
                <w:color w:val="000000"/>
              </w:rPr>
              <w:t>обязательный бэкграунд кандидата/дисциплины, которые он обязательно должен был освоить/ методы, которыми он должен владеть/ уметь пользоваться каким-то определённым ПО и др.)</w:t>
            </w:r>
          </w:p>
          <w:p w:rsidR="00C3039E" w:rsidRPr="00C3039E" w:rsidRDefault="00C3039E" w:rsidP="00C3039E">
            <w:pPr>
              <w:ind w:left="360"/>
              <w:rPr>
                <w:color w:val="000000"/>
              </w:rPr>
            </w:pPr>
            <w:r w:rsidRPr="00C3039E">
              <w:rPr>
                <w:color w:val="000000"/>
              </w:rPr>
              <w:t>Базовый уровень  применения статистических методов анализа данных</w:t>
            </w:r>
          </w:p>
          <w:p w:rsidR="00C3039E" w:rsidRPr="00C3039E" w:rsidRDefault="00C3039E" w:rsidP="00C3039E">
            <w:pPr>
              <w:ind w:left="360"/>
              <w:rPr>
                <w:color w:val="000000"/>
              </w:rPr>
            </w:pPr>
            <w:r w:rsidRPr="00C3039E">
              <w:rPr>
                <w:color w:val="000000"/>
              </w:rPr>
              <w:t xml:space="preserve">При выборе конкретного исследовательского трека </w:t>
            </w:r>
          </w:p>
          <w:p w:rsidR="00C3039E" w:rsidRPr="00C3039E" w:rsidRDefault="00C3039E" w:rsidP="00C3039E">
            <w:pPr>
              <w:ind w:left="360"/>
              <w:rPr>
                <w:rFonts w:cs="Times New Roman"/>
                <w:iCs/>
              </w:rPr>
            </w:pPr>
            <w:r w:rsidRPr="00C3039E">
              <w:rPr>
                <w:rFonts w:cs="Times New Roman"/>
                <w:iCs/>
              </w:rPr>
              <w:t xml:space="preserve">Базовые знания проведения экспериментальных исследований  и/или </w:t>
            </w:r>
          </w:p>
          <w:p w:rsidR="00C3039E" w:rsidRPr="00C3039E" w:rsidRDefault="00C3039E" w:rsidP="00C3039E">
            <w:pPr>
              <w:ind w:left="360"/>
              <w:rPr>
                <w:rFonts w:cs="Times New Roman"/>
                <w:iCs/>
              </w:rPr>
            </w:pPr>
            <w:r w:rsidRPr="00C3039E">
              <w:rPr>
                <w:rFonts w:cs="Times New Roman"/>
                <w:iCs/>
              </w:rPr>
              <w:t xml:space="preserve">В области корпусного представления языков, Приветствуется </w:t>
            </w:r>
          </w:p>
          <w:p w:rsidR="00C3039E" w:rsidRPr="00C3039E" w:rsidRDefault="00C3039E" w:rsidP="00C3039E">
            <w:pPr>
              <w:ind w:left="360"/>
              <w:rPr>
                <w:rFonts w:cs="Times New Roman"/>
                <w:iCs/>
              </w:rPr>
            </w:pPr>
            <w:r w:rsidRPr="00C3039E">
              <w:rPr>
                <w:rFonts w:cs="Times New Roman"/>
                <w:iCs/>
              </w:rPr>
              <w:t>владение  языками программирования</w:t>
            </w:r>
            <w:r w:rsidRPr="00C3039E">
              <w:rPr>
                <w:rFonts w:cs="Times New Roman"/>
                <w:iCs/>
                <w:lang w:val="ru-RU"/>
              </w:rPr>
              <w:t xml:space="preserve"> </w:t>
            </w:r>
            <w:r w:rsidRPr="00C3039E">
              <w:rPr>
                <w:rFonts w:cs="Times New Roman"/>
                <w:iCs/>
                <w:lang w:val="en-US"/>
              </w:rPr>
              <w:t>R</w:t>
            </w:r>
            <w:r w:rsidRPr="00C3039E">
              <w:rPr>
                <w:rFonts w:cs="Times New Roman"/>
                <w:iCs/>
                <w:lang w:val="ru-RU"/>
              </w:rPr>
              <w:t xml:space="preserve">,  </w:t>
            </w:r>
            <w:proofErr w:type="spellStart"/>
            <w:r w:rsidRPr="00C3039E">
              <w:rPr>
                <w:rFonts w:cs="Times New Roman"/>
                <w:iCs/>
                <w:lang w:val="en-US"/>
              </w:rPr>
              <w:t>Pithon</w:t>
            </w:r>
            <w:proofErr w:type="spellEnd"/>
            <w:r w:rsidRPr="00C3039E">
              <w:rPr>
                <w:rFonts w:cs="Times New Roman"/>
                <w:iCs/>
                <w:lang w:val="ru-RU"/>
              </w:rPr>
              <w:t xml:space="preserve"> </w:t>
            </w:r>
          </w:p>
          <w:p w:rsidR="0080221F" w:rsidRPr="00B572F5" w:rsidRDefault="0080221F" w:rsidP="003573E3">
            <w:pPr>
              <w:pStyle w:val="a4"/>
              <w:numPr>
                <w:ilvl w:val="0"/>
                <w:numId w:val="1"/>
              </w:numPr>
              <w:spacing w:before="0"/>
              <w:jc w:val="left"/>
              <w:rPr>
                <w:rFonts w:cs="Times New Roman"/>
                <w:i/>
                <w:iCs/>
              </w:rPr>
            </w:pPr>
          </w:p>
        </w:tc>
      </w:tr>
      <w:tr w:rsidR="0080221F" w:rsidRPr="006213A0" w:rsidTr="003573E3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1F" w:rsidRPr="006213A0" w:rsidRDefault="0080221F" w:rsidP="003573E3">
            <w:pPr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Pr="00CB5C65" w:rsidRDefault="0080221F" w:rsidP="003573E3">
            <w:pPr>
              <w:rPr>
                <w:color w:val="000000"/>
              </w:rPr>
            </w:pPr>
            <w:r w:rsidRPr="002A4CB6">
              <w:rPr>
                <w:color w:val="000000"/>
              </w:rPr>
              <w:t xml:space="preserve">Supervisor’s main publications </w:t>
            </w:r>
            <w:r w:rsidRPr="00CB5C65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указать общее количество публикаций </w:t>
            </w:r>
            <w:r w:rsidRPr="002A4CB6">
              <w:rPr>
                <w:color w:val="000000"/>
              </w:rPr>
              <w:t>в журналах, индексируемых Web of Science или Scopus</w:t>
            </w:r>
            <w:r>
              <w:rPr>
                <w:color w:val="000000"/>
              </w:rPr>
              <w:t xml:space="preserve"> за последние 5 лет, написать до 5 наиболее значимых публикаций с указанием выходных данных</w:t>
            </w:r>
            <w:r w:rsidRPr="002A4CB6">
              <w:rPr>
                <w:color w:val="000000"/>
              </w:rPr>
              <w:t>)</w:t>
            </w:r>
            <w:r w:rsidRPr="006213A0">
              <w:rPr>
                <w:color w:val="000000"/>
              </w:rPr>
              <w:t>:</w:t>
            </w:r>
            <w:r w:rsidRPr="002A4CB6">
              <w:rPr>
                <w:color w:val="000000"/>
              </w:rPr>
              <w:t xml:space="preserve"> </w:t>
            </w:r>
          </w:p>
          <w:p w:rsidR="0080221F" w:rsidRPr="00B07EC9" w:rsidRDefault="0080221F" w:rsidP="003573E3">
            <w:pPr>
              <w:spacing w:before="100" w:beforeAutospacing="1" w:after="100" w:afterAutospacing="1"/>
              <w:rPr>
                <w:rFonts w:cstheme="minorBidi"/>
                <w:color w:val="000000"/>
                <w:szCs w:val="22"/>
                <w:lang w:val="en-US"/>
              </w:rPr>
            </w:pPr>
            <w:r w:rsidRPr="002A4CB6">
              <w:rPr>
                <w:color w:val="000000"/>
                <w:lang w:val="en-US"/>
              </w:rPr>
              <w:t>1.</w:t>
            </w:r>
            <w:hyperlink r:id="rId9" w:history="1">
              <w:r w:rsidRPr="002A4CB6">
                <w:rPr>
                  <w:color w:val="000000"/>
                  <w:lang w:val="en-US"/>
                </w:rPr>
                <w:t xml:space="preserve">Zoya I. </w:t>
              </w:r>
              <w:proofErr w:type="spellStart"/>
              <w:r w:rsidRPr="002A4CB6">
                <w:rPr>
                  <w:color w:val="000000"/>
                  <w:lang w:val="en-US"/>
                </w:rPr>
                <w:t>Rezanova</w:t>
              </w:r>
              <w:proofErr w:type="spellEnd"/>
            </w:hyperlink>
            <w:r w:rsidRPr="002A4CB6">
              <w:rPr>
                <w:color w:val="000000"/>
                <w:lang w:val="en-US"/>
              </w:rPr>
              <w:t xml:space="preserve">, </w:t>
            </w:r>
            <w:hyperlink r:id="rId10" w:history="1">
              <w:r w:rsidRPr="002A4CB6">
                <w:rPr>
                  <w:color w:val="000000"/>
                  <w:lang w:val="en-US"/>
                </w:rPr>
                <w:t xml:space="preserve">Svetlana V. </w:t>
              </w:r>
              <w:proofErr w:type="spellStart"/>
              <w:r w:rsidRPr="002A4CB6">
                <w:rPr>
                  <w:color w:val="000000"/>
                  <w:lang w:val="en-US"/>
                </w:rPr>
                <w:t>Kogut</w:t>
              </w:r>
              <w:proofErr w:type="spellEnd"/>
            </w:hyperlink>
            <w:r w:rsidRPr="002A4CB6">
              <w:rPr>
                <w:color w:val="000000"/>
                <w:lang w:val="en-US"/>
              </w:rPr>
              <w:t xml:space="preserve">  Types of Discourse Markers: Their </w:t>
            </w:r>
            <w:proofErr w:type="spellStart"/>
            <w:r w:rsidRPr="002A4CB6">
              <w:rPr>
                <w:color w:val="000000"/>
                <w:lang w:val="en-US"/>
              </w:rPr>
              <w:t>Ethnocultural</w:t>
            </w:r>
            <w:proofErr w:type="spellEnd"/>
            <w:r w:rsidRPr="002A4CB6">
              <w:rPr>
                <w:color w:val="000000"/>
                <w:lang w:val="en-US"/>
              </w:rPr>
              <w:t xml:space="preserve"> Diversity in Scientific Text// Procedia - Social and Behavioral Sciences. December 2015. 215:266-272</w:t>
            </w:r>
            <w:r w:rsidRPr="002A4CB6">
              <w:rPr>
                <w:rFonts w:cstheme="minorBidi"/>
                <w:color w:val="000000"/>
                <w:lang w:val="en-US"/>
              </w:rPr>
              <w:t xml:space="preserve"> </w:t>
            </w:r>
            <w:r w:rsidRPr="002A4CB6">
              <w:rPr>
                <w:rFonts w:cstheme="minorBidi"/>
                <w:color w:val="000000"/>
                <w:szCs w:val="22"/>
                <w:lang w:val="en-US"/>
              </w:rPr>
              <w:t xml:space="preserve">DOI:  </w:t>
            </w:r>
            <w:hyperlink r:id="rId11" w:history="1">
              <w:r w:rsidRPr="002A4CB6">
                <w:rPr>
                  <w:rFonts w:cstheme="minorBidi"/>
                  <w:color w:val="000000"/>
                  <w:szCs w:val="22"/>
                  <w:lang w:val="en-US"/>
                </w:rPr>
                <w:t>10.1016/j.sbspro.2015.11.633</w:t>
              </w:r>
            </w:hyperlink>
          </w:p>
          <w:p w:rsidR="0080221F" w:rsidRPr="002A4CB6" w:rsidRDefault="0080221F" w:rsidP="003573E3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2A4CB6">
              <w:rPr>
                <w:color w:val="000000"/>
                <w:lang w:val="en-US"/>
              </w:rPr>
              <w:t>2.</w:t>
            </w:r>
            <w:hyperlink r:id="rId12" w:history="1">
              <w:r w:rsidRPr="002A4CB6">
                <w:rPr>
                  <w:color w:val="000000"/>
                  <w:lang w:val="en-US"/>
                </w:rPr>
                <w:t xml:space="preserve">Zoya I. </w:t>
              </w:r>
              <w:proofErr w:type="spellStart"/>
              <w:r w:rsidRPr="002A4CB6">
                <w:rPr>
                  <w:color w:val="000000"/>
                  <w:lang w:val="en-US"/>
                </w:rPr>
                <w:t>Rezanova</w:t>
              </w:r>
              <w:proofErr w:type="spellEnd"/>
            </w:hyperlink>
            <w:r w:rsidRPr="002A4CB6">
              <w:rPr>
                <w:color w:val="000000"/>
                <w:lang w:val="en-US"/>
              </w:rPr>
              <w:t xml:space="preserve">, </w:t>
            </w:r>
            <w:r w:rsidRPr="002A4CB6">
              <w:rPr>
                <w:rFonts w:hAnsi="Times New Roman"/>
                <w:color w:val="000000"/>
              </w:rPr>
              <w:t></w:t>
            </w:r>
            <w:r w:rsidRPr="002A4CB6">
              <w:rPr>
                <w:color w:val="000000"/>
                <w:lang w:val="en-US"/>
              </w:rPr>
              <w:t xml:space="preserve">  </w:t>
            </w:r>
            <w:hyperlink r:id="rId13" w:history="1">
              <w:r w:rsidRPr="002A4CB6">
                <w:rPr>
                  <w:color w:val="000000"/>
                  <w:lang w:val="en-US"/>
                </w:rPr>
                <w:t xml:space="preserve">Konstantin S. </w:t>
              </w:r>
              <w:proofErr w:type="spellStart"/>
              <w:r w:rsidRPr="002A4CB6">
                <w:rPr>
                  <w:color w:val="000000"/>
                  <w:lang w:val="en-US"/>
                </w:rPr>
                <w:t>Shilyaev</w:t>
              </w:r>
              <w:proofErr w:type="spellEnd"/>
            </w:hyperlink>
            <w:r w:rsidRPr="002A4CB6">
              <w:rPr>
                <w:color w:val="000000"/>
                <w:lang w:val="en-US"/>
              </w:rPr>
              <w:t xml:space="preserve"> </w:t>
            </w:r>
            <w:proofErr w:type="spellStart"/>
            <w:r w:rsidRPr="002A4CB6">
              <w:rPr>
                <w:color w:val="000000"/>
                <w:lang w:val="en-US"/>
              </w:rPr>
              <w:t>Megametaphor</w:t>
            </w:r>
            <w:proofErr w:type="spellEnd"/>
            <w:r w:rsidRPr="002A4CB6">
              <w:rPr>
                <w:color w:val="000000"/>
                <w:lang w:val="en-US"/>
              </w:rPr>
              <w:t xml:space="preserve"> as a coherence and cohesion device in a cycle of literary texts. Lingua </w:t>
            </w:r>
            <w:proofErr w:type="spellStart"/>
            <w:r w:rsidRPr="002A4CB6">
              <w:rPr>
                <w:color w:val="000000"/>
                <w:lang w:val="en-US"/>
              </w:rPr>
              <w:t>Posnaniensis</w:t>
            </w:r>
            <w:proofErr w:type="spellEnd"/>
            <w:r w:rsidRPr="002A4CB6">
              <w:rPr>
                <w:color w:val="000000"/>
                <w:lang w:val="en-US"/>
              </w:rPr>
              <w:t>,</w:t>
            </w:r>
            <w:r w:rsidRPr="002A4CB6">
              <w:rPr>
                <w:color w:val="000000"/>
                <w:szCs w:val="22"/>
                <w:lang w:val="en-US"/>
              </w:rPr>
              <w:t xml:space="preserve"> </w:t>
            </w:r>
            <w:r w:rsidRPr="002A4CB6">
              <w:rPr>
                <w:color w:val="000000"/>
                <w:lang w:val="en-US"/>
              </w:rPr>
              <w:t xml:space="preserve">2015. </w:t>
            </w:r>
            <w:r w:rsidRPr="002A4CB6">
              <w:rPr>
                <w:color w:val="000000"/>
                <w:szCs w:val="22"/>
                <w:lang w:val="en-US"/>
              </w:rPr>
              <w:t>LVII (2)</w:t>
            </w:r>
            <w:r w:rsidRPr="002A4CB6">
              <w:rPr>
                <w:color w:val="000000"/>
                <w:lang w:val="en-US"/>
              </w:rPr>
              <w:t xml:space="preserve">   DOI:  </w:t>
            </w:r>
            <w:hyperlink r:id="rId14" w:history="1">
              <w:r w:rsidRPr="002A4CB6">
                <w:rPr>
                  <w:color w:val="000000"/>
                  <w:lang w:val="en-US"/>
                </w:rPr>
                <w:t>10.1515/linpo-2015-0009</w:t>
              </w:r>
            </w:hyperlink>
          </w:p>
          <w:p w:rsidR="0080221F" w:rsidRPr="0080221F" w:rsidRDefault="0080221F" w:rsidP="003573E3">
            <w:pPr>
              <w:spacing w:before="120"/>
              <w:rPr>
                <w:color w:val="000000"/>
                <w:szCs w:val="22"/>
                <w:lang w:val="en-US"/>
              </w:rPr>
            </w:pPr>
            <w:r w:rsidRPr="002A4CB6">
              <w:rPr>
                <w:color w:val="000000"/>
                <w:lang w:val="en-US"/>
              </w:rPr>
              <w:t xml:space="preserve">3. </w:t>
            </w:r>
            <w:r w:rsidRPr="002A4CB6">
              <w:rPr>
                <w:color w:val="000000"/>
                <w:szCs w:val="22"/>
                <w:lang w:val="en-US"/>
              </w:rPr>
              <w:t xml:space="preserve">Dai </w:t>
            </w:r>
            <w:proofErr w:type="spellStart"/>
            <w:r w:rsidRPr="002A4CB6">
              <w:rPr>
                <w:color w:val="000000"/>
                <w:szCs w:val="22"/>
                <w:lang w:val="en-US"/>
              </w:rPr>
              <w:t>Yingli</w:t>
            </w:r>
            <w:proofErr w:type="spellEnd"/>
            <w:r w:rsidRPr="002A4CB6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2A4CB6">
              <w:rPr>
                <w:color w:val="000000"/>
                <w:szCs w:val="22"/>
                <w:lang w:val="en-US"/>
              </w:rPr>
              <w:t>Zoya</w:t>
            </w:r>
            <w:proofErr w:type="spellEnd"/>
            <w:r w:rsidRPr="002A4CB6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A4CB6">
              <w:rPr>
                <w:color w:val="000000"/>
                <w:szCs w:val="22"/>
                <w:lang w:val="en-US"/>
              </w:rPr>
              <w:t>I.Rezanova</w:t>
            </w:r>
            <w:proofErr w:type="spellEnd"/>
            <w:r w:rsidRPr="002A4CB6">
              <w:rPr>
                <w:color w:val="000000"/>
                <w:szCs w:val="22"/>
                <w:lang w:val="en-US"/>
              </w:rPr>
              <w:t xml:space="preserve">. Metaphors for Language and Speech in Russian and Chinese: a Comparative Study// </w:t>
            </w:r>
            <w:hyperlink r:id="rId15" w:tooltip="Go to Procedia - Social and Behavioral Sciences on ScienceDirect" w:history="1">
              <w:r w:rsidRPr="002A4CB6">
                <w:rPr>
                  <w:color w:val="000000"/>
                  <w:szCs w:val="22"/>
                  <w:lang w:val="en-US"/>
                </w:rPr>
                <w:t xml:space="preserve">Procedia - Social and Behavioral </w:t>
              </w:r>
              <w:proofErr w:type="spellStart"/>
              <w:r w:rsidRPr="002A4CB6">
                <w:rPr>
                  <w:color w:val="000000"/>
                  <w:szCs w:val="22"/>
                  <w:lang w:val="en-US"/>
                </w:rPr>
                <w:t>Sciences</w:t>
              </w:r>
            </w:hyperlink>
            <w:r w:rsidRPr="002A4CB6">
              <w:rPr>
                <w:color w:val="000000"/>
                <w:szCs w:val="22"/>
                <w:lang w:val="en-US"/>
              </w:rPr>
              <w:t>.</w:t>
            </w:r>
            <w:hyperlink r:id="rId16" w:tooltip="Go to table of contents for this volume/issue" w:history="1">
              <w:r w:rsidRPr="0080221F">
                <w:rPr>
                  <w:color w:val="000000"/>
                  <w:szCs w:val="22"/>
                  <w:lang w:val="en-US"/>
                </w:rPr>
                <w:t>Volume</w:t>
              </w:r>
              <w:proofErr w:type="spellEnd"/>
              <w:r w:rsidRPr="0080221F">
                <w:rPr>
                  <w:color w:val="000000"/>
                  <w:szCs w:val="22"/>
                  <w:lang w:val="en-US"/>
                </w:rPr>
                <w:t xml:space="preserve"> 200</w:t>
              </w:r>
            </w:hyperlink>
            <w:r w:rsidRPr="0080221F">
              <w:rPr>
                <w:color w:val="000000"/>
                <w:szCs w:val="22"/>
                <w:lang w:val="en-US"/>
              </w:rPr>
              <w:t xml:space="preserve">, 22 August 2015, </w:t>
            </w:r>
          </w:p>
          <w:p w:rsidR="0080221F" w:rsidRPr="0080221F" w:rsidRDefault="0080221F" w:rsidP="003573E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  <w:szCs w:val="22"/>
                <w:lang w:val="en-US"/>
              </w:rPr>
            </w:pPr>
            <w:r w:rsidRPr="0080221F">
              <w:rPr>
                <w:color w:val="000000"/>
                <w:szCs w:val="22"/>
                <w:lang w:val="en-US"/>
              </w:rPr>
              <w:t>The XXVI Annual International Academic Conference, Language and Culture, 27–30 October 2015</w:t>
            </w:r>
            <w:r w:rsidRPr="002A4CB6">
              <w:rPr>
                <w:color w:val="000000"/>
                <w:szCs w:val="22"/>
              </w:rPr>
              <w:t>ю</w:t>
            </w:r>
            <w:r w:rsidRPr="0080221F">
              <w:rPr>
                <w:color w:val="000000"/>
                <w:szCs w:val="22"/>
                <w:lang w:val="en-US"/>
              </w:rPr>
              <w:t xml:space="preserve"> P. 574-578.</w:t>
            </w:r>
            <w:r w:rsidRPr="0080221F">
              <w:rPr>
                <w:color w:val="000000"/>
                <w:lang w:val="en-US"/>
              </w:rPr>
              <w:t xml:space="preserve"> DOI: </w:t>
            </w:r>
            <w:hyperlink r:id="rId17" w:tgtFrame="_blank" w:history="1">
              <w:r w:rsidRPr="0080221F">
                <w:rPr>
                  <w:color w:val="000000"/>
                  <w:lang w:val="en-US"/>
                </w:rPr>
                <w:t>10.1016/j.sbspro.2015.08.034</w:t>
              </w:r>
            </w:hyperlink>
          </w:p>
          <w:p w:rsidR="0080221F" w:rsidRPr="0080221F" w:rsidRDefault="0080221F" w:rsidP="003573E3">
            <w:pPr>
              <w:spacing w:before="100" w:beforeAutospacing="1" w:after="100" w:afterAutospacing="1"/>
              <w:rPr>
                <w:color w:val="000000"/>
                <w:szCs w:val="22"/>
                <w:lang w:val="en-US"/>
              </w:rPr>
            </w:pPr>
            <w:r w:rsidRPr="002A4CB6">
              <w:rPr>
                <w:color w:val="000000"/>
                <w:lang w:val="en-US"/>
              </w:rPr>
              <w:t xml:space="preserve">4. </w:t>
            </w:r>
            <w:proofErr w:type="spellStart"/>
            <w:r w:rsidRPr="002A4CB6">
              <w:rPr>
                <w:color w:val="000000"/>
                <w:szCs w:val="22"/>
                <w:lang w:val="en-US"/>
              </w:rPr>
              <w:t>Zoya</w:t>
            </w:r>
            <w:proofErr w:type="spellEnd"/>
            <w:r w:rsidRPr="002A4CB6"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A4CB6">
              <w:rPr>
                <w:color w:val="000000"/>
                <w:szCs w:val="22"/>
                <w:lang w:val="en-US"/>
              </w:rPr>
              <w:t>I.Rezanova</w:t>
            </w:r>
            <w:proofErr w:type="spellEnd"/>
            <w:r w:rsidRPr="002A4CB6">
              <w:rPr>
                <w:color w:val="000000"/>
                <w:szCs w:val="22"/>
                <w:lang w:val="en-US"/>
              </w:rPr>
              <w:t xml:space="preserve">, Elena D. </w:t>
            </w:r>
            <w:proofErr w:type="spellStart"/>
            <w:r w:rsidRPr="002A4CB6">
              <w:rPr>
                <w:color w:val="000000"/>
                <w:szCs w:val="22"/>
                <w:lang w:val="en-US"/>
              </w:rPr>
              <w:t>Nekrasova</w:t>
            </w:r>
            <w:proofErr w:type="spellEnd"/>
            <w:r w:rsidRPr="002A4CB6">
              <w:rPr>
                <w:color w:val="000000"/>
                <w:szCs w:val="22"/>
                <w:lang w:val="en-US"/>
              </w:rPr>
              <w:t xml:space="preserve">, Irina G. </w:t>
            </w:r>
            <w:proofErr w:type="spellStart"/>
            <w:r w:rsidRPr="002A4CB6">
              <w:rPr>
                <w:color w:val="000000"/>
                <w:szCs w:val="22"/>
                <w:lang w:val="en-US"/>
              </w:rPr>
              <w:t>Temnikova</w:t>
            </w:r>
            <w:proofErr w:type="spellEnd"/>
            <w:r w:rsidRPr="002A4CB6">
              <w:rPr>
                <w:color w:val="000000"/>
                <w:szCs w:val="22"/>
                <w:lang w:val="en-US"/>
              </w:rPr>
              <w:t xml:space="preserve"> Gender-Marked Metaphors: Influence of Grammatical Gender and Frequency on Referential Choice of Metaphorical Name of the Person in the Russian Language//</w:t>
            </w:r>
            <w:hyperlink r:id="rId18" w:tooltip="Go to Procedia - Social and Behavioral Sciences on ScienceDirect" w:history="1">
              <w:r w:rsidRPr="002A4CB6">
                <w:rPr>
                  <w:color w:val="000000"/>
                  <w:szCs w:val="22"/>
                  <w:lang w:val="en-US"/>
                </w:rPr>
                <w:t>Procedia - Social and Behavioral Sciences</w:t>
              </w:r>
            </w:hyperlink>
            <w:r w:rsidRPr="002A4CB6">
              <w:rPr>
                <w:color w:val="000000"/>
                <w:szCs w:val="22"/>
              </w:rPr>
              <w:t>ю</w:t>
            </w:r>
            <w:r w:rsidR="005E0B59">
              <w:fldChar w:fldCharType="begin"/>
            </w:r>
            <w:r w:rsidR="005E0B59">
              <w:instrText xml:space="preserve"> HYPERLINK "file:///\\\\science\\journal\\18770428\\200\\supp\\C" \o "Go to table of contents for this volume/issue" </w:instrText>
            </w:r>
            <w:r w:rsidR="005E0B59">
              <w:fldChar w:fldCharType="separate"/>
            </w:r>
            <w:r w:rsidRPr="0080221F">
              <w:rPr>
                <w:color w:val="000000"/>
                <w:szCs w:val="22"/>
                <w:lang w:val="en-US"/>
              </w:rPr>
              <w:t>Volume 200</w:t>
            </w:r>
            <w:r w:rsidR="005E0B59">
              <w:rPr>
                <w:color w:val="000000"/>
                <w:szCs w:val="22"/>
                <w:lang w:val="en-US"/>
              </w:rPr>
              <w:fldChar w:fldCharType="end"/>
            </w:r>
            <w:r w:rsidRPr="0080221F">
              <w:rPr>
                <w:color w:val="000000"/>
                <w:szCs w:val="22"/>
                <w:lang w:val="en-US"/>
              </w:rPr>
              <w:t>, 22 August 2015, The XXVI Annual International Academic Conference, Language and Culture, 27–30 October 2015// p. 135–141.</w:t>
            </w:r>
            <w:r w:rsidRPr="0080221F">
              <w:rPr>
                <w:color w:val="000000"/>
                <w:lang w:val="en-US"/>
              </w:rPr>
              <w:t xml:space="preserve"> DOI: </w:t>
            </w:r>
            <w:hyperlink r:id="rId19" w:tgtFrame="_blank" w:history="1">
              <w:r w:rsidRPr="0080221F">
                <w:rPr>
                  <w:color w:val="000000"/>
                  <w:lang w:val="en-US"/>
                </w:rPr>
                <w:t>10.1016/j.sbspro.2015.08.033</w:t>
              </w:r>
            </w:hyperlink>
          </w:p>
          <w:p w:rsidR="0080221F" w:rsidRPr="002A4CB6" w:rsidRDefault="0080221F" w:rsidP="003573E3">
            <w:pPr>
              <w:spacing w:before="100" w:beforeAutospacing="1" w:after="100" w:afterAutospacing="1"/>
              <w:jc w:val="both"/>
              <w:rPr>
                <w:color w:val="000000"/>
                <w:lang w:val="en-US"/>
              </w:rPr>
            </w:pPr>
            <w:r w:rsidRPr="002A4CB6">
              <w:rPr>
                <w:color w:val="000000"/>
                <w:lang w:val="en-US"/>
              </w:rPr>
              <w:t xml:space="preserve"> 5.</w:t>
            </w:r>
            <w:r w:rsidRPr="002A4CB6">
              <w:rPr>
                <w:color w:val="000000"/>
                <w:szCs w:val="22"/>
                <w:lang w:val="en-US"/>
              </w:rPr>
              <w:t xml:space="preserve">Zoya </w:t>
            </w:r>
            <w:proofErr w:type="spellStart"/>
            <w:r w:rsidRPr="002A4CB6">
              <w:rPr>
                <w:color w:val="000000"/>
                <w:szCs w:val="22"/>
                <w:lang w:val="en-US"/>
              </w:rPr>
              <w:t>I.Rezanova</w:t>
            </w:r>
            <w:proofErr w:type="spellEnd"/>
            <w:r w:rsidRPr="002A4CB6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2A4CB6">
              <w:rPr>
                <w:color w:val="000000"/>
                <w:szCs w:val="22"/>
                <w:lang w:val="en-US"/>
              </w:rPr>
              <w:t>Anastasiya</w:t>
            </w:r>
            <w:proofErr w:type="spellEnd"/>
            <w:r w:rsidRPr="002A4CB6">
              <w:rPr>
                <w:color w:val="000000"/>
                <w:szCs w:val="22"/>
                <w:lang w:val="en-US"/>
              </w:rPr>
              <w:t xml:space="preserve"> L. </w:t>
            </w:r>
            <w:proofErr w:type="spellStart"/>
            <w:r w:rsidRPr="002A4CB6">
              <w:rPr>
                <w:color w:val="000000"/>
                <w:szCs w:val="22"/>
                <w:lang w:val="en-US"/>
              </w:rPr>
              <w:t>Khlebnikova</w:t>
            </w:r>
            <w:proofErr w:type="spellEnd"/>
            <w:r w:rsidRPr="002A4CB6">
              <w:rPr>
                <w:color w:val="000000"/>
                <w:lang w:val="en-US"/>
              </w:rPr>
              <w:t xml:space="preserve"> Gender Metaphors in Russian and English </w:t>
            </w:r>
            <w:proofErr w:type="spellStart"/>
            <w:r w:rsidRPr="002A4CB6">
              <w:rPr>
                <w:color w:val="000000"/>
                <w:lang w:val="en-US"/>
              </w:rPr>
              <w:t>Linguocultures</w:t>
            </w:r>
            <w:proofErr w:type="spellEnd"/>
            <w:r w:rsidRPr="002A4CB6">
              <w:rPr>
                <w:color w:val="000000"/>
                <w:lang w:val="en-US"/>
              </w:rPr>
              <w:t xml:space="preserve">: A Comparative Study//Procedia - Social and Behavioral Sciences December 2015.215:273-278.DOI: </w:t>
            </w:r>
            <w:hyperlink r:id="rId20" w:history="1">
              <w:r w:rsidRPr="002A4CB6">
                <w:rPr>
                  <w:color w:val="000000"/>
                  <w:lang w:val="en-US"/>
                </w:rPr>
                <w:t>10.1016/j.sbspro.2015.11.634</w:t>
              </w:r>
            </w:hyperlink>
          </w:p>
          <w:p w:rsidR="0080221F" w:rsidRPr="002A4CB6" w:rsidRDefault="0080221F" w:rsidP="003573E3">
            <w:pPr>
              <w:rPr>
                <w:rFonts w:cstheme="minorBidi"/>
                <w:color w:val="000000"/>
                <w:lang w:val="en-US"/>
              </w:rPr>
            </w:pPr>
            <w:r w:rsidRPr="002A4CB6">
              <w:rPr>
                <w:rFonts w:cstheme="minorBidi"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80221F" w:rsidRPr="006213A0" w:rsidTr="003573E3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1F" w:rsidRPr="006213A0" w:rsidRDefault="0080221F" w:rsidP="003573E3">
            <w:pPr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1F" w:rsidRPr="0007348D" w:rsidRDefault="0080221F" w:rsidP="003573E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Pr="0007348D">
              <w:rPr>
                <w:color w:val="000000"/>
                <w:lang w:val="en-US"/>
              </w:rPr>
              <w:t>esults of intellectual activity (</w:t>
            </w:r>
            <w:r>
              <w:rPr>
                <w:color w:val="000000"/>
              </w:rPr>
              <w:t>при</w:t>
            </w:r>
            <w:r w:rsidRPr="0007348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наличии</w:t>
            </w:r>
            <w:r w:rsidRPr="0007348D">
              <w:rPr>
                <w:color w:val="000000"/>
                <w:lang w:val="en-US"/>
              </w:rPr>
              <w:t>)</w:t>
            </w:r>
          </w:p>
          <w:p w:rsidR="0005217B" w:rsidRPr="0005217B" w:rsidRDefault="0080221F" w:rsidP="0005217B">
            <w:pPr>
              <w:rPr>
                <w:color w:val="000000"/>
              </w:rPr>
            </w:pPr>
            <w:r w:rsidRPr="00643B1A">
              <w:rPr>
                <w:color w:val="000000"/>
              </w:rPr>
              <w:t>(</w:t>
            </w:r>
            <w:r>
              <w:rPr>
                <w:color w:val="000000"/>
              </w:rPr>
              <w:t>Наиболее значимые результаты интеллектуальной деятельности</w:t>
            </w:r>
            <w:r w:rsidRPr="00643B1A">
              <w:rPr>
                <w:color w:val="000000"/>
              </w:rPr>
              <w:t>)</w:t>
            </w:r>
            <w:r w:rsidR="0005217B">
              <w:t xml:space="preserve"> </w:t>
            </w:r>
            <w:r w:rsidR="0005217B" w:rsidRPr="0005217B">
              <w:rPr>
                <w:color w:val="000000"/>
              </w:rPr>
              <w:t>Выявлен и описан метафорической фрагмент русской языковой картины мира, принципы и направления ее дискурсивного варьирования</w:t>
            </w:r>
          </w:p>
          <w:p w:rsidR="0005217B" w:rsidRPr="0005217B" w:rsidRDefault="0005217B" w:rsidP="0005217B">
            <w:pPr>
              <w:rPr>
                <w:color w:val="000000"/>
              </w:rPr>
            </w:pPr>
            <w:r w:rsidRPr="0005217B">
              <w:rPr>
                <w:color w:val="000000"/>
              </w:rPr>
              <w:t>Разработаны принципы и создан тестовый вариант бимодального корпуса русской речи тюркско-русских билингвов (татарско-русский, шорско-русский, хакасско-русский).</w:t>
            </w:r>
          </w:p>
          <w:p w:rsidR="0080221F" w:rsidRPr="00AE6EB0" w:rsidRDefault="0005217B" w:rsidP="0005217B">
            <w:r w:rsidRPr="0005217B">
              <w:rPr>
                <w:color w:val="000000"/>
              </w:rPr>
              <w:t xml:space="preserve"> Создана психолингвистическая база данных оценок русских глаголов, прилагательных, существительных) по 5 модальностям восприятия.</w:t>
            </w:r>
          </w:p>
        </w:tc>
      </w:tr>
    </w:tbl>
    <w:p w:rsidR="0080221F" w:rsidRDefault="0080221F" w:rsidP="0080221F">
      <w:pPr>
        <w:rPr>
          <w:rFonts w:cs="Times New Roman"/>
        </w:rPr>
      </w:pPr>
    </w:p>
    <w:p w:rsidR="0080221F" w:rsidRDefault="0080221F" w:rsidP="0080221F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80221F" w:rsidRDefault="0080221F" w:rsidP="0080221F">
      <w:pPr>
        <w:rPr>
          <w:rFonts w:cs="Times New Roman"/>
        </w:rPr>
      </w:pPr>
    </w:p>
    <w:sectPr w:rsidR="0080221F" w:rsidSect="000C0C74">
      <w:footerReference w:type="default" r:id="rId21"/>
      <w:pgSz w:w="11906" w:h="16838"/>
      <w:pgMar w:top="993" w:right="708" w:bottom="851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9C" w:rsidRDefault="00ED6F9C" w:rsidP="0080221F">
      <w:r>
        <w:separator/>
      </w:r>
    </w:p>
  </w:endnote>
  <w:endnote w:type="continuationSeparator" w:id="0">
    <w:p w:rsidR="00ED6F9C" w:rsidRDefault="00ED6F9C" w:rsidP="0080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7900"/>
      <w:docPartObj>
        <w:docPartGallery w:val="Page Numbers (Bottom of Page)"/>
        <w:docPartUnique/>
      </w:docPartObj>
    </w:sdtPr>
    <w:sdtEndPr/>
    <w:sdtContent>
      <w:p w:rsidR="0080221F" w:rsidRDefault="0080221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B59">
          <w:rPr>
            <w:noProof/>
          </w:rPr>
          <w:t>2</w:t>
        </w:r>
        <w:r>
          <w:fldChar w:fldCharType="end"/>
        </w:r>
      </w:p>
    </w:sdtContent>
  </w:sdt>
  <w:p w:rsidR="0080221F" w:rsidRDefault="008022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9C" w:rsidRDefault="00ED6F9C" w:rsidP="0080221F">
      <w:r>
        <w:separator/>
      </w:r>
    </w:p>
  </w:footnote>
  <w:footnote w:type="continuationSeparator" w:id="0">
    <w:p w:rsidR="00ED6F9C" w:rsidRDefault="00ED6F9C" w:rsidP="0080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60AD"/>
    <w:multiLevelType w:val="hybridMultilevel"/>
    <w:tmpl w:val="3036E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166EB0"/>
    <w:multiLevelType w:val="hybridMultilevel"/>
    <w:tmpl w:val="9618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20415"/>
    <w:multiLevelType w:val="hybridMultilevel"/>
    <w:tmpl w:val="6DEE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96482"/>
    <w:multiLevelType w:val="hybridMultilevel"/>
    <w:tmpl w:val="53CAEE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2A"/>
    <w:rsid w:val="00023282"/>
    <w:rsid w:val="0005217B"/>
    <w:rsid w:val="005357B1"/>
    <w:rsid w:val="0054196B"/>
    <w:rsid w:val="005E0B59"/>
    <w:rsid w:val="005F2D54"/>
    <w:rsid w:val="006E292A"/>
    <w:rsid w:val="007F5752"/>
    <w:rsid w:val="0080221F"/>
    <w:rsid w:val="00845A5D"/>
    <w:rsid w:val="00962E50"/>
    <w:rsid w:val="009B64ED"/>
    <w:rsid w:val="009E75AA"/>
    <w:rsid w:val="00A36CEA"/>
    <w:rsid w:val="00A829CD"/>
    <w:rsid w:val="00BE499D"/>
    <w:rsid w:val="00C3039E"/>
    <w:rsid w:val="00DD0966"/>
    <w:rsid w:val="00E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EA"/>
    <w:pPr>
      <w:spacing w:after="0" w:line="240" w:lineRule="auto"/>
    </w:pPr>
    <w:rPr>
      <w:kern w:val="2"/>
      <w:sz w:val="24"/>
      <w:szCs w:val="24"/>
      <w:lang w:val="nl-NL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A36CEA"/>
    <w:pPr>
      <w:suppressLineNumbers/>
      <w:spacing w:before="120" w:after="120"/>
    </w:pPr>
    <w:rPr>
      <w:i/>
      <w:iCs/>
    </w:rPr>
  </w:style>
  <w:style w:type="paragraph" w:styleId="a4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5"/>
    <w:uiPriority w:val="34"/>
    <w:qFormat/>
    <w:rsid w:val="0080221F"/>
    <w:pPr>
      <w:spacing w:before="120"/>
      <w:ind w:left="720"/>
      <w:contextualSpacing/>
      <w:jc w:val="both"/>
    </w:pPr>
    <w:rPr>
      <w:rFonts w:ascii="Times New Roman" w:hAnsi="Times New Roman" w:cstheme="minorBidi"/>
      <w:kern w:val="0"/>
      <w:szCs w:val="22"/>
      <w:lang w:val="ru-RU" w:bidi="ar-SA"/>
    </w:rPr>
  </w:style>
  <w:style w:type="table" w:styleId="a6">
    <w:name w:val="Table Grid"/>
    <w:basedOn w:val="a1"/>
    <w:uiPriority w:val="39"/>
    <w:rsid w:val="0080221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80221F"/>
    <w:pPr>
      <w:spacing w:before="120"/>
      <w:jc w:val="both"/>
    </w:pPr>
    <w:rPr>
      <w:rFonts w:ascii="Times New Roman" w:hAnsi="Times New Roman" w:cstheme="minorBidi"/>
      <w:kern w:val="0"/>
      <w:sz w:val="20"/>
      <w:szCs w:val="20"/>
      <w:lang w:val="ru-RU" w:bidi="ar-SA"/>
    </w:rPr>
  </w:style>
  <w:style w:type="character" w:customStyle="1" w:styleId="a8">
    <w:name w:val="Текст сноски Знак"/>
    <w:basedOn w:val="a0"/>
    <w:link w:val="a7"/>
    <w:uiPriority w:val="99"/>
    <w:rsid w:val="0080221F"/>
    <w:rPr>
      <w:rFonts w:ascii="Times New Roman" w:hAnsi="Times New Roman" w:cstheme="minorBid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0221F"/>
    <w:rPr>
      <w:vertAlign w:val="superscript"/>
    </w:rPr>
  </w:style>
  <w:style w:type="character" w:customStyle="1" w:styleId="a5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4"/>
    <w:uiPriority w:val="34"/>
    <w:locked/>
    <w:rsid w:val="0080221F"/>
    <w:rPr>
      <w:rFonts w:ascii="Times New Roman" w:hAnsi="Times New Roman" w:cstheme="minorBidi"/>
      <w:sz w:val="24"/>
    </w:rPr>
  </w:style>
  <w:style w:type="paragraph" w:styleId="aa">
    <w:name w:val="footer"/>
    <w:basedOn w:val="a"/>
    <w:link w:val="ab"/>
    <w:uiPriority w:val="99"/>
    <w:unhideWhenUsed/>
    <w:rsid w:val="0080221F"/>
    <w:pPr>
      <w:tabs>
        <w:tab w:val="center" w:pos="4677"/>
        <w:tab w:val="right" w:pos="9355"/>
      </w:tabs>
      <w:spacing w:before="120"/>
      <w:jc w:val="both"/>
    </w:pPr>
    <w:rPr>
      <w:rFonts w:ascii="Times New Roman" w:hAnsi="Times New Roman" w:cstheme="minorBidi"/>
      <w:kern w:val="0"/>
      <w:szCs w:val="22"/>
      <w:lang w:val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80221F"/>
    <w:rPr>
      <w:rFonts w:ascii="Times New Roman" w:hAnsi="Times New Roman" w:cstheme="minorBidi"/>
      <w:sz w:val="24"/>
    </w:rPr>
  </w:style>
  <w:style w:type="character" w:customStyle="1" w:styleId="tlid-translation">
    <w:name w:val="tlid-translation"/>
    <w:basedOn w:val="a0"/>
    <w:rsid w:val="0080221F"/>
  </w:style>
  <w:style w:type="paragraph" w:styleId="ac">
    <w:name w:val="Balloon Text"/>
    <w:basedOn w:val="a"/>
    <w:link w:val="ad"/>
    <w:uiPriority w:val="99"/>
    <w:semiHidden/>
    <w:unhideWhenUsed/>
    <w:rsid w:val="00DD0966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D0966"/>
    <w:rPr>
      <w:rFonts w:ascii="Tahoma" w:hAnsi="Tahoma" w:cs="Mangal"/>
      <w:kern w:val="2"/>
      <w:sz w:val="16"/>
      <w:szCs w:val="14"/>
      <w:lang w:val="nl-N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EA"/>
    <w:pPr>
      <w:spacing w:after="0" w:line="240" w:lineRule="auto"/>
    </w:pPr>
    <w:rPr>
      <w:kern w:val="2"/>
      <w:sz w:val="24"/>
      <w:szCs w:val="24"/>
      <w:lang w:val="nl-NL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A36CEA"/>
    <w:pPr>
      <w:suppressLineNumbers/>
      <w:spacing w:before="120" w:after="120"/>
    </w:pPr>
    <w:rPr>
      <w:i/>
      <w:iCs/>
    </w:rPr>
  </w:style>
  <w:style w:type="paragraph" w:styleId="a4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5"/>
    <w:uiPriority w:val="34"/>
    <w:qFormat/>
    <w:rsid w:val="0080221F"/>
    <w:pPr>
      <w:spacing w:before="120"/>
      <w:ind w:left="720"/>
      <w:contextualSpacing/>
      <w:jc w:val="both"/>
    </w:pPr>
    <w:rPr>
      <w:rFonts w:ascii="Times New Roman" w:hAnsi="Times New Roman" w:cstheme="minorBidi"/>
      <w:kern w:val="0"/>
      <w:szCs w:val="22"/>
      <w:lang w:val="ru-RU" w:bidi="ar-SA"/>
    </w:rPr>
  </w:style>
  <w:style w:type="table" w:styleId="a6">
    <w:name w:val="Table Grid"/>
    <w:basedOn w:val="a1"/>
    <w:uiPriority w:val="39"/>
    <w:rsid w:val="0080221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80221F"/>
    <w:pPr>
      <w:spacing w:before="120"/>
      <w:jc w:val="both"/>
    </w:pPr>
    <w:rPr>
      <w:rFonts w:ascii="Times New Roman" w:hAnsi="Times New Roman" w:cstheme="minorBidi"/>
      <w:kern w:val="0"/>
      <w:sz w:val="20"/>
      <w:szCs w:val="20"/>
      <w:lang w:val="ru-RU" w:bidi="ar-SA"/>
    </w:rPr>
  </w:style>
  <w:style w:type="character" w:customStyle="1" w:styleId="a8">
    <w:name w:val="Текст сноски Знак"/>
    <w:basedOn w:val="a0"/>
    <w:link w:val="a7"/>
    <w:uiPriority w:val="99"/>
    <w:rsid w:val="0080221F"/>
    <w:rPr>
      <w:rFonts w:ascii="Times New Roman" w:hAnsi="Times New Roman" w:cstheme="minorBid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0221F"/>
    <w:rPr>
      <w:vertAlign w:val="superscript"/>
    </w:rPr>
  </w:style>
  <w:style w:type="character" w:customStyle="1" w:styleId="a5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4"/>
    <w:uiPriority w:val="34"/>
    <w:locked/>
    <w:rsid w:val="0080221F"/>
    <w:rPr>
      <w:rFonts w:ascii="Times New Roman" w:hAnsi="Times New Roman" w:cstheme="minorBidi"/>
      <w:sz w:val="24"/>
    </w:rPr>
  </w:style>
  <w:style w:type="paragraph" w:styleId="aa">
    <w:name w:val="footer"/>
    <w:basedOn w:val="a"/>
    <w:link w:val="ab"/>
    <w:uiPriority w:val="99"/>
    <w:unhideWhenUsed/>
    <w:rsid w:val="0080221F"/>
    <w:pPr>
      <w:tabs>
        <w:tab w:val="center" w:pos="4677"/>
        <w:tab w:val="right" w:pos="9355"/>
      </w:tabs>
      <w:spacing w:before="120"/>
      <w:jc w:val="both"/>
    </w:pPr>
    <w:rPr>
      <w:rFonts w:ascii="Times New Roman" w:hAnsi="Times New Roman" w:cstheme="minorBidi"/>
      <w:kern w:val="0"/>
      <w:szCs w:val="22"/>
      <w:lang w:val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80221F"/>
    <w:rPr>
      <w:rFonts w:ascii="Times New Roman" w:hAnsi="Times New Roman" w:cstheme="minorBidi"/>
      <w:sz w:val="24"/>
    </w:rPr>
  </w:style>
  <w:style w:type="character" w:customStyle="1" w:styleId="tlid-translation">
    <w:name w:val="tlid-translation"/>
    <w:basedOn w:val="a0"/>
    <w:rsid w:val="0080221F"/>
  </w:style>
  <w:style w:type="paragraph" w:styleId="ac">
    <w:name w:val="Balloon Text"/>
    <w:basedOn w:val="a"/>
    <w:link w:val="ad"/>
    <w:uiPriority w:val="99"/>
    <w:semiHidden/>
    <w:unhideWhenUsed/>
    <w:rsid w:val="00DD0966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D0966"/>
    <w:rPr>
      <w:rFonts w:ascii="Tahoma" w:hAnsi="Tahoma" w:cs="Mangal"/>
      <w:kern w:val="2"/>
      <w:sz w:val="16"/>
      <w:szCs w:val="14"/>
      <w:lang w:val="nl-N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researchgate.net/profile/Konstantin_Shilyaev?_sg%5B0%5D=Y-H9G532jdTpwRQixQortjJTP_U7G2oyRw5SeI2kDPNIFQNtBchUn_B11XDmIGPsGygCHFI.1PPPAPDjhEJvi8bIYkESLkBkbo-1oRvwx7loDcCCnE5RJNXx90BPsqn9V1NWNTUcfgK5q499pW0x6FPlBriqxA&amp;_sg%5B1%5D=Jbq8R5ZBf5OIPvzGoqOaB2F7LOwFBh-Ydh7VarxqumO2He7dNExwObEiYR5UXgdF5fNOC4o.AmqofooTOw-hEWMr-2A50cY8pUJO8OrvOJJdmpW7Y3RQzRRcQ99-YgUa22x-VFTz_LZRRtjXO8Ig5mmUkc9MgQ" TargetMode="External"/><Relationship Id="rId18" Type="http://schemas.openxmlformats.org/officeDocument/2006/relationships/hyperlink" Target="file:///\\science\journal\18770428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rofile/Zoya_Rezanova?_sg%5B0%5D=Y-H9G532jdTpwRQixQortjJTP_U7G2oyRw5SeI2kDPNIFQNtBchUn_B11XDmIGPsGygCHFI.1PPPAPDjhEJvi8bIYkESLkBkbo-1oRvwx7loDcCCnE5RJNXx90BPsqn9V1NWNTUcfgK5q499pW0x6FPlBriqxA&amp;_sg%5B1%5D=Jbq8R5ZBf5OIPvzGoqOaB2F7LOwFBh-Ydh7VarxqumO2He7dNExwObEiYR5UXgdF5fNOC4o.AmqofooTOw-hEWMr-2A50cY8pUJO8OrvOJJdmpW7Y3RQzRRcQ99-YgUa22x-VFTz_LZRRtjXO8Ig5mmUkc9MgQ" TargetMode="External"/><Relationship Id="rId17" Type="http://schemas.openxmlformats.org/officeDocument/2006/relationships/hyperlink" Target="http://dx.doi.org/10.1016/j.sbspro.2015.08.034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cience\journal\18770428\200\supp\C" TargetMode="External"/><Relationship Id="rId20" Type="http://schemas.openxmlformats.org/officeDocument/2006/relationships/hyperlink" Target="https://www.researchgate.net/deref/http%3A%2F%2Fdx.doi.org%2F10.1016%2Fj.sbspro.2015.11.634?_sg%5B0%5D=pwA6OOfd_KG-JgakVR3rjykcUgSI_v5FrjAlqFGnb3Hw0T7mBZuTyWWDqTp-MBX4qOjMOdvYuyffyY9X5z9GajoFxQ.REA_aKXHL4La15Jba_cPVev6_ItXwpRgeuJ-7t4fvLyAJ_OoRYRgk6j8tbx0EhiXLFch5yB5FNLo80CByKP_X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deref/http%3A%2F%2Fdx.doi.org%2F10.1016%2Fj.sbspro.2015.11.633?_sg%5B0%5D=Qxnu0gYu7y7V6YFAlJYe2QIjGZBB8tF8UUYHcE2bCHd39Zf1T3BUmqyj_HHufVVYK95QmCieVXI9axakvRQsZbP4Pg.TYL0tua_8LY-UZg7MwMz7ghufZkaedarrF6g5ggw-KQMeL9gsNBJ9lgHWD5pzfOx9Ikk4ezp2x7N6V7yWrob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cience\journal\187704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searchgate.net/scientific-contributions/2088976447_Svetlana_V_Kogut?_sg%5B0%5D=d7VLnmOIRi4sD6sRoAubNp_DUQngcVYFQ8_h-bWr7leGn2ZwWJc5g7yPcPkPY0q2-4Q5l84.hZLOc_TT3mrzkLrOJfGdkmnTplVC-cPfH3Cw0Np_BTp1lRUNsPA85j0pkqbgZvoEe3p960EJrmEu4V3yWglLcg&amp;_sg%5B1%5D=Dgyypkn0EiHCQix-pqaMrTUF1L7mR8Cg3E_Vw1RG0-CmKQanwXcJzRNZPzDBaxaup-532fM.d6AA6vLGqliB7V9p8DX1Pofv8cGGu1oGy8uzI1IpOIx3Emc2BmgMT8kM7zafoAFNTQ_FGftmJtdWKCjV32DHFg" TargetMode="External"/><Relationship Id="rId19" Type="http://schemas.openxmlformats.org/officeDocument/2006/relationships/hyperlink" Target="http://dx.doi.org/10.1016/j.sbspro.2015.08.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Zoya_Rezanova?_sg%5B0%5D=d7VLnmOIRi4sD6sRoAubNp_DUQngcVYFQ8_h-bWr7leGn2ZwWJc5g7yPcPkPY0q2-4Q5l84.hZLOc_TT3mrzkLrOJfGdkmnTplVC-cPfH3Cw0Np_BTp1lRUNsPA85j0pkqbgZvoEe3p960EJrmEu4V3yWglLcg&amp;_sg%5B1%5D=Dgyypkn0EiHCQix-pqaMrTUF1L7mR8Cg3E_Vw1RG0-CmKQanwXcJzRNZPzDBaxaup-532fM.d6AA6vLGqliB7V9p8DX1Pofv8cGGu1oGy8uzI1IpOIx3Emc2BmgMT8kM7zafoAFNTQ_FGftmJtdWKCjV32DHFg" TargetMode="External"/><Relationship Id="rId14" Type="http://schemas.openxmlformats.org/officeDocument/2006/relationships/hyperlink" Target="https://www.researchgate.net/deref/http%3A%2F%2Fdx.doi.org%2F10.1515%2Flinpo-2015-0009?_sg%5B0%5D=iO0qAeDSlK4MLrBp24zHqFzRZSDVH6z2x_xU3N1k3Ro-f5Hq37z1ge7nS3kiM6SusrLIbFn4WGszhalmL2bdoifmbQ.mgBRIUZKcWx9DDHmO89foFCTSCmw-zIDv9ivW6XOhWOHpvOh4IN09nDQX7K8liKMiVIMBPKT25AHHOViaCu-1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rurar</dc:creator>
  <cp:keywords/>
  <dc:description/>
  <cp:lastModifiedBy>Пользователь</cp:lastModifiedBy>
  <cp:revision>4</cp:revision>
  <dcterms:created xsi:type="dcterms:W3CDTF">2020-07-30T04:24:00Z</dcterms:created>
  <dcterms:modified xsi:type="dcterms:W3CDTF">2020-08-27T09:38:00Z</dcterms:modified>
</cp:coreProperties>
</file>