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D948" w14:textId="6629E99E" w:rsidR="007E7643" w:rsidRDefault="00E42E3B" w:rsidP="007E7643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Форма № 5 </w:t>
      </w:r>
      <w:r w:rsidR="007E7643">
        <w:rPr>
          <w:rFonts w:cs="Times New Roman"/>
        </w:rPr>
        <w:t>Портфолио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E42E3B" w:rsidRPr="006213A0" w14:paraId="7EC03831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8838" w14:textId="77777777"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9E63" w14:textId="4FFE6E53" w:rsidR="00C8021B" w:rsidRPr="00654D99" w:rsidRDefault="00654D99" w:rsidP="007E7643">
            <w:pPr>
              <w:rPr>
                <w:color w:val="000000"/>
              </w:rPr>
            </w:pPr>
            <w:r>
              <w:rPr>
                <w:color w:val="000000"/>
              </w:rPr>
              <w:t>Томский государственный университет</w:t>
            </w:r>
          </w:p>
        </w:tc>
      </w:tr>
      <w:tr w:rsidR="00E42E3B" w:rsidRPr="006213A0" w14:paraId="48241958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B64C" w14:textId="77777777" w:rsidR="00E42E3B" w:rsidRDefault="00E42E3B" w:rsidP="00E42E3B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5D40" w14:textId="088B279E" w:rsidR="00E42E3B" w:rsidRPr="006213A0" w:rsidRDefault="00087CE2" w:rsidP="00087CE2">
            <w:pPr>
              <w:rPr>
                <w:color w:val="000000"/>
              </w:rPr>
            </w:pPr>
            <w:r w:rsidRPr="00087CE2">
              <w:rPr>
                <w:color w:val="000000"/>
              </w:rPr>
              <w:t>Upper-Intermediate</w:t>
            </w:r>
          </w:p>
        </w:tc>
      </w:tr>
      <w:tr w:rsidR="00E42E3B" w:rsidRPr="006213A0" w14:paraId="5FF46D70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2E8B" w14:textId="77777777" w:rsidR="00E42E3B" w:rsidRDefault="00E42E3B" w:rsidP="00E42E3B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61B6" w14:textId="1630D026" w:rsidR="00E42E3B" w:rsidRPr="00C8021B" w:rsidRDefault="00C8021B" w:rsidP="00087CE2">
            <w:pPr>
              <w:rPr>
                <w:color w:val="000000"/>
              </w:rPr>
            </w:pPr>
            <w:r>
              <w:rPr>
                <w:color w:val="000000"/>
              </w:rPr>
              <w:t>Химические науки, Материаловедение</w:t>
            </w:r>
          </w:p>
        </w:tc>
      </w:tr>
      <w:tr w:rsidR="00E42E3B" w:rsidRPr="006213A0" w14:paraId="0E1660FF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5839" w14:textId="77777777" w:rsidR="00E42E3B" w:rsidRPr="00AD01EB" w:rsidRDefault="00E42E3B" w:rsidP="00E42E3B">
            <w:pPr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6A2E" w14:textId="1768BAD5" w:rsidR="00E42E3B" w:rsidRPr="00C8021B" w:rsidRDefault="00087CE2" w:rsidP="00087CE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04.06.01</w:t>
            </w:r>
            <w:r w:rsidR="007E7643">
              <w:rPr>
                <w:color w:val="000000"/>
              </w:rPr>
              <w:t xml:space="preserve"> </w:t>
            </w:r>
            <w:r w:rsidR="00C8021B">
              <w:rPr>
                <w:color w:val="000000"/>
              </w:rPr>
              <w:t>Химические науки</w:t>
            </w:r>
          </w:p>
        </w:tc>
      </w:tr>
      <w:tr w:rsidR="00E42E3B" w:rsidRPr="006213A0" w14:paraId="63554E26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DAE6" w14:textId="77777777" w:rsidR="00E42E3B" w:rsidRDefault="00E42E3B" w:rsidP="00E42E3B">
            <w:pPr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B054" w14:textId="6EDB526C" w:rsidR="007E7643" w:rsidRDefault="007E7643" w:rsidP="007E7643">
            <w:pPr>
              <w:rPr>
                <w:color w:val="000000"/>
              </w:rPr>
            </w:pPr>
            <w:r>
              <w:rPr>
                <w:color w:val="000000"/>
              </w:rPr>
              <w:t>Руководство проектами (2020-2023)</w:t>
            </w:r>
            <w:r w:rsidR="00654D99">
              <w:rPr>
                <w:color w:val="000000"/>
              </w:rPr>
              <w:t>:</w:t>
            </w:r>
          </w:p>
          <w:p w14:paraId="01517676" w14:textId="62B8F068" w:rsidR="002013B9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Электрофизические основы ионно-плазменных технологий модификации поверхностных свойств полимерных материалов </w:t>
            </w:r>
          </w:p>
          <w:p w14:paraId="313E8510" w14:textId="01F0CD96" w:rsidR="002013B9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Физико-химические основы синтеза и фазоформирования ион-модифицированного биосовместимого и биорезорбируемого гидроксиапатита в условиях микроволнового воздействия. </w:t>
            </w:r>
          </w:p>
          <w:p w14:paraId="46837F4E" w14:textId="2ABEB470" w:rsidR="002013B9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Физические основы упрочнения ультрамелкозернистого титана в условиях облучения ионами алюминия и никеля. </w:t>
            </w:r>
          </w:p>
          <w:p w14:paraId="016D3756" w14:textId="2A13479D" w:rsidR="002013B9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Разработка новых высокоэффективных адсорбентов и технологии их применения для повышения объемов и качества переработки ПНГ на нефтедобывающих и газоперерабатывающих предприятиях сибирского региона. </w:t>
            </w:r>
          </w:p>
          <w:p w14:paraId="55F08C9F" w14:textId="7062DF05" w:rsidR="002013B9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Научные основы новых производственных технологий получения высокоэффективных композиционных материалов и сложнопрофильных изделий. </w:t>
            </w:r>
          </w:p>
          <w:p w14:paraId="58FD8CD7" w14:textId="0B286AC9" w:rsidR="007E7643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>Разработка фундаментальных основ получения новых органических и полимерных соединений и материалов.</w:t>
            </w:r>
          </w:p>
          <w:p w14:paraId="42416F3D" w14:textId="1A023BB3" w:rsidR="00E42E3B" w:rsidRPr="00654D99" w:rsidRDefault="002013B9" w:rsidP="00654D99">
            <w:pPr>
              <w:pStyle w:val="a3"/>
              <w:numPr>
                <w:ilvl w:val="0"/>
                <w:numId w:val="33"/>
              </w:numPr>
              <w:tabs>
                <w:tab w:val="left" w:pos="271"/>
              </w:tabs>
              <w:ind w:left="65" w:firstLine="0"/>
              <w:rPr>
                <w:color w:val="000000"/>
              </w:rPr>
            </w:pPr>
            <w:r w:rsidRPr="00654D99">
              <w:rPr>
                <w:color w:val="000000"/>
              </w:rPr>
              <w:t xml:space="preserve">Поиск биомаркеров и терапевтических мишеней в процессах хронического воспаления, связанного с прогрессией злокачественных новообразований, регенеративными процессами сердечно-сосудистых заболеваний и имплантологией. </w:t>
            </w:r>
          </w:p>
        </w:tc>
      </w:tr>
      <w:tr w:rsidR="00E42E3B" w:rsidRPr="006213A0" w14:paraId="33CBE8E5" w14:textId="77777777" w:rsidTr="00E42E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0396" w14:textId="32816429" w:rsidR="007E7643" w:rsidRPr="006213A0" w:rsidRDefault="00E42E3B" w:rsidP="00C8021B">
            <w:pPr>
              <w:jc w:val="left"/>
            </w:pPr>
            <w:r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6E07" w14:textId="77777777" w:rsidR="00E42E3B" w:rsidRPr="00AD01EB" w:rsidRDefault="00E42E3B" w:rsidP="00E42E3B">
            <w:pPr>
              <w:jc w:val="right"/>
              <w:rPr>
                <w:color w:val="000000"/>
              </w:rPr>
            </w:pPr>
          </w:p>
        </w:tc>
      </w:tr>
      <w:tr w:rsidR="00E42E3B" w:rsidRPr="00654D99" w14:paraId="5E9E89CA" w14:textId="77777777" w:rsidTr="00E42E3B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6B61" w14:textId="2E651D96" w:rsidR="00E42E3B" w:rsidRPr="00654D99" w:rsidRDefault="00E42E3B" w:rsidP="00E42E3B">
            <w:r w:rsidRPr="006213A0"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524A6" wp14:editId="6D45EF2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19050</wp:posOffset>
                      </wp:positionV>
                      <wp:extent cx="1590675" cy="1640840"/>
                      <wp:effectExtent l="19050" t="19050" r="28575" b="16510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6408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98DB1" w14:textId="4F79C728" w:rsidR="00E42E3B" w:rsidRPr="006213A0" w:rsidRDefault="007E7643" w:rsidP="002013B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zCs w:val="24"/>
                                      <w:shd w:val="clear" w:color="auto" w:fill="FFFFFF"/>
                                      <w:lang w:eastAsia="ru-RU"/>
                                    </w:rPr>
                                    <w:drawing>
                                      <wp:inline distT="0" distB="0" distL="0" distR="0" wp14:anchorId="0DDA2339" wp14:editId="20B6C723">
                                        <wp:extent cx="1400810" cy="1498781"/>
                                        <wp:effectExtent l="0" t="0" r="8890" b="6350"/>
                                        <wp:docPr id="3" name="Рисунок 3" descr="Изображение выглядит как человек, внутренний, одежда, женщина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p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3633" cy="1533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8524A6" id="Прямоугольник 1" o:spid="_x0000_s1026" style="position:absolute;left:0;text-align:left;margin-left:7.85pt;margin-top:1.5pt;width:125.25pt;height:1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" filled="f" strokecolor="black [3213]" strokeweight="2.25pt">
                      <v:textbox>
                        <w:txbxContent>
                          <w:p w14:paraId="04A98DB1" w14:textId="4F79C728" w:rsidR="00E42E3B" w:rsidRPr="006213A0" w:rsidRDefault="007E7643" w:rsidP="002013B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noProof/>
                                <w:color w:val="000000"/>
                                <w:szCs w:val="24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 wp14:anchorId="0DDA2339" wp14:editId="20B6C723">
                                  <wp:extent cx="1400810" cy="1498781"/>
                                  <wp:effectExtent l="0" t="0" r="8890" b="6350"/>
                                  <wp:docPr id="3" name="Рисунок 3" descr="Изображение выглядит как человек, внутренний, одежда, женщина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p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633" cy="1533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6213A0">
              <w:rPr>
                <w:color w:val="000000"/>
                <w:lang w:val="en-US"/>
              </w:rPr>
              <w:t> </w:t>
            </w:r>
            <w:r w:rsidRPr="006213A0">
              <w:rPr>
                <w:lang w:val="en-US"/>
              </w:rPr>
              <w:t>Research</w:t>
            </w:r>
            <w:r w:rsidRPr="00654D99">
              <w:t xml:space="preserve"> </w:t>
            </w:r>
            <w:r w:rsidRPr="006213A0">
              <w:rPr>
                <w:lang w:val="en-US"/>
              </w:rPr>
              <w:t>supervisor</w:t>
            </w:r>
            <w:r w:rsidRPr="00654D99">
              <w:t>:</w:t>
            </w:r>
          </w:p>
          <w:p w14:paraId="2F9B2754" w14:textId="6249F6D6" w:rsidR="00E42E3B" w:rsidRPr="00654D99" w:rsidRDefault="00654D99" w:rsidP="00E42E3B">
            <w:r>
              <w:lastRenderedPageBreak/>
              <w:t>Ирина Александровна Курзина</w:t>
            </w:r>
          </w:p>
          <w:p w14:paraId="37907874" w14:textId="1041962B" w:rsidR="00946CF1" w:rsidRPr="00654D99" w:rsidRDefault="00654D99" w:rsidP="00820BB1">
            <w:r>
              <w:t>Д.физ.-мат.наук</w:t>
            </w:r>
          </w:p>
          <w:p w14:paraId="53DEF6F7" w14:textId="77777777" w:rsidR="00C8021B" w:rsidRPr="0076213B" w:rsidRDefault="00C8021B" w:rsidP="00C8021B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ru-RU"/>
              </w:rPr>
            </w:pPr>
            <w:r w:rsidRPr="0076213B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ru-RU"/>
              </w:rPr>
              <w:t>H-index (Google Scholar)=13, H-index =9 (Scopus)</w:t>
            </w:r>
          </w:p>
          <w:p w14:paraId="41684DFF" w14:textId="3D432493" w:rsidR="00C8021B" w:rsidRPr="00C8021B" w:rsidRDefault="00C8021B" w:rsidP="00820BB1">
            <w:pPr>
              <w:rPr>
                <w:lang w:val="en-US"/>
              </w:rPr>
            </w:pPr>
          </w:p>
          <w:p w14:paraId="6E40991B" w14:textId="2EF5C3FA" w:rsidR="00E42E3B" w:rsidRPr="00C8021B" w:rsidRDefault="00E42E3B" w:rsidP="00946CF1">
            <w:pPr>
              <w:rPr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931D" w14:textId="622B338A" w:rsidR="00E42E3B" w:rsidRPr="00654D99" w:rsidRDefault="00654D99" w:rsidP="00654D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Материаловедение</w:t>
            </w:r>
            <w:r w:rsidRPr="00654D99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Композитные материалов</w:t>
            </w:r>
          </w:p>
        </w:tc>
      </w:tr>
      <w:tr w:rsidR="00E42E3B" w:rsidRPr="00654D99" w14:paraId="20A948D2" w14:textId="77777777" w:rsidTr="00E42E3B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E473" w14:textId="77777777" w:rsidR="00E42E3B" w:rsidRPr="00C8021B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CFFD" w14:textId="3F0B5BC6" w:rsidR="00E42E3B" w:rsidRPr="00C8021B" w:rsidRDefault="00E42E3B" w:rsidP="00E42E3B">
            <w:pPr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Pr="00C8021B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C8021B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C8021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 w:rsidRPr="00C8021B">
              <w:rPr>
                <w:color w:val="000000"/>
                <w:lang w:val="en-US"/>
              </w:rPr>
              <w:t>:</w:t>
            </w:r>
          </w:p>
          <w:p w14:paraId="0EEEA983" w14:textId="77777777" w:rsidR="00C8021B" w:rsidRDefault="00C8021B" w:rsidP="00C8021B">
            <w:pPr>
              <w:pStyle w:val="a3"/>
              <w:ind w:left="0"/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US" w:eastAsia="ru-RU"/>
              </w:rPr>
            </w:pPr>
            <w:r w:rsidRPr="00FB3C88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en-US" w:eastAsia="ru-RU"/>
              </w:rPr>
              <w:t>Physico-chemical processes, solid state chemistry, ion implantation, surface, organic synthesis, heterogeneous catalysis, copolymer, composite materials, bioactivity</w:t>
            </w:r>
          </w:p>
          <w:p w14:paraId="68342C41" w14:textId="77777777" w:rsidR="00C8021B" w:rsidRDefault="00C8021B" w:rsidP="00C8021B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US"/>
              </w:rPr>
            </w:pPr>
          </w:p>
          <w:p w14:paraId="3E716E82" w14:textId="3492BA44" w:rsidR="00C8021B" w:rsidRPr="00C8021B" w:rsidRDefault="00C8021B" w:rsidP="00C8021B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US"/>
              </w:rPr>
            </w:pPr>
          </w:p>
        </w:tc>
      </w:tr>
      <w:tr w:rsidR="00E42E3B" w:rsidRPr="00654D99" w14:paraId="3BA7511C" w14:textId="77777777" w:rsidTr="00E42E3B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60BB" w14:textId="77777777" w:rsidR="00E42E3B" w:rsidRPr="00C8021B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A180" w14:textId="3CF3F113" w:rsidR="00E42E3B" w:rsidRPr="00C8021B" w:rsidRDefault="00E42E3B" w:rsidP="00E42E3B">
            <w:pPr>
              <w:rPr>
                <w:color w:val="000000"/>
                <w:lang w:val="en-US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C8021B">
              <w:rPr>
                <w:color w:val="000000"/>
                <w:lang w:val="en-US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 w:rsidRPr="00C8021B">
              <w:rPr>
                <w:color w:val="000000"/>
                <w:lang w:val="en-US"/>
              </w:rPr>
              <w:t>:</w:t>
            </w:r>
          </w:p>
          <w:p w14:paraId="23853182" w14:textId="391076F0" w:rsidR="00E42E3B" w:rsidRPr="00654D99" w:rsidRDefault="00654D99" w:rsidP="00E42E3B">
            <w:pPr>
              <w:rPr>
                <w:i/>
                <w:iCs/>
              </w:rPr>
            </w:pPr>
            <w:r>
              <w:rPr>
                <w:i/>
                <w:iCs/>
              </w:rPr>
              <w:t>Оборудование</w:t>
            </w:r>
            <w:r w:rsidR="00C8021B" w:rsidRPr="00654D99">
              <w:rPr>
                <w:i/>
                <w:iCs/>
              </w:rPr>
              <w:t xml:space="preserve"> (</w:t>
            </w:r>
            <w:r w:rsidR="00C8021B">
              <w:rPr>
                <w:i/>
                <w:iCs/>
                <w:lang w:val="en-GB"/>
              </w:rPr>
              <w:t>TEM</w:t>
            </w:r>
            <w:r w:rsidR="00C8021B" w:rsidRPr="00654D99">
              <w:rPr>
                <w:i/>
                <w:iCs/>
              </w:rPr>
              <w:t xml:space="preserve">, </w:t>
            </w:r>
            <w:r w:rsidR="00C8021B">
              <w:rPr>
                <w:i/>
                <w:iCs/>
                <w:lang w:val="en-GB"/>
              </w:rPr>
              <w:t>XPS</w:t>
            </w:r>
            <w:r w:rsidR="00C8021B" w:rsidRPr="00654D99">
              <w:rPr>
                <w:i/>
                <w:iCs/>
              </w:rPr>
              <w:t xml:space="preserve">, </w:t>
            </w:r>
            <w:r w:rsidR="00C8021B">
              <w:rPr>
                <w:i/>
                <w:iCs/>
                <w:lang w:val="en-GB"/>
              </w:rPr>
              <w:t>NRM</w:t>
            </w:r>
            <w:r w:rsidR="00C8021B" w:rsidRPr="00654D99">
              <w:rPr>
                <w:i/>
                <w:iCs/>
              </w:rPr>
              <w:t xml:space="preserve">, </w:t>
            </w:r>
            <w:r w:rsidR="00C8021B">
              <w:rPr>
                <w:i/>
                <w:iCs/>
                <w:lang w:val="en-GB"/>
              </w:rPr>
              <w:t>IR</w:t>
            </w:r>
            <w:r w:rsidR="00C8021B" w:rsidRPr="00654D99">
              <w:rPr>
                <w:i/>
                <w:iCs/>
              </w:rPr>
              <w:t xml:space="preserve">, </w:t>
            </w:r>
            <w:r w:rsidR="00C8021B">
              <w:rPr>
                <w:i/>
                <w:iCs/>
                <w:lang w:val="en-GB"/>
              </w:rPr>
              <w:t>XRD</w:t>
            </w:r>
            <w:r w:rsidR="00C8021B" w:rsidRPr="00654D99">
              <w:rPr>
                <w:i/>
                <w:iCs/>
              </w:rPr>
              <w:t>)</w:t>
            </w:r>
          </w:p>
          <w:p w14:paraId="47C9188D" w14:textId="35208012" w:rsidR="00E42E3B" w:rsidRPr="00C8021B" w:rsidRDefault="00C8021B" w:rsidP="00E42E3B">
            <w:pPr>
              <w:pBdr>
                <w:top w:val="single" w:sz="12" w:space="1" w:color="auto"/>
                <w:bottom w:val="single" w:sz="12" w:space="1" w:color="auto"/>
              </w:pBd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 xml:space="preserve">Collaboration with Heidelberg University, Lyon Institute of catalysis, University Leiden) </w:t>
            </w:r>
          </w:p>
          <w:p w14:paraId="08BFA847" w14:textId="77777777" w:rsidR="00E42E3B" w:rsidRPr="00C8021B" w:rsidRDefault="00E42E3B" w:rsidP="00E42E3B">
            <w:pPr>
              <w:rPr>
                <w:i/>
                <w:iCs/>
                <w:lang w:val="en-US"/>
              </w:rPr>
            </w:pPr>
          </w:p>
        </w:tc>
      </w:tr>
      <w:tr w:rsidR="00E42E3B" w:rsidRPr="006213A0" w14:paraId="29FE9E9A" w14:textId="77777777" w:rsidTr="00E42E3B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42F" w14:textId="77777777" w:rsidR="00E42E3B" w:rsidRPr="00C8021B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1DB7" w14:textId="0E3760DA" w:rsidR="00E42E3B" w:rsidRPr="00654D99" w:rsidRDefault="00654D99" w:rsidP="00E42E3B">
            <w:pPr>
              <w:rPr>
                <w:color w:val="000000"/>
              </w:rPr>
            </w:pPr>
            <w:r>
              <w:rPr>
                <w:color w:val="000000"/>
              </w:rPr>
              <w:t>Требование</w:t>
            </w:r>
            <w:r w:rsidR="00E42E3B" w:rsidRPr="00654D99">
              <w:rPr>
                <w:color w:val="000000"/>
              </w:rPr>
              <w:t>:</w:t>
            </w:r>
          </w:p>
          <w:p w14:paraId="191A88CB" w14:textId="197FCB73" w:rsidR="00E42E3B" w:rsidRPr="00B572F5" w:rsidRDefault="00654D99" w:rsidP="00654D99">
            <w:pPr>
              <w:spacing w:before="0"/>
              <w:jc w:val="left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Знание и владение методами: </w:t>
            </w:r>
            <w:r w:rsidR="00C8021B" w:rsidRPr="00654D99">
              <w:rPr>
                <w:rFonts w:cs="Times New Roman"/>
                <w:i/>
                <w:iCs/>
                <w:lang w:val="en-US"/>
              </w:rPr>
              <w:t>XPS</w:t>
            </w:r>
            <w:r w:rsidR="00C8021B" w:rsidRPr="00654D99">
              <w:rPr>
                <w:rFonts w:cs="Times New Roman"/>
                <w:i/>
                <w:iCs/>
              </w:rPr>
              <w:t xml:space="preserve">, </w:t>
            </w:r>
            <w:r w:rsidR="00C8021B" w:rsidRPr="00654D99">
              <w:rPr>
                <w:rFonts w:cs="Times New Roman"/>
                <w:i/>
                <w:iCs/>
                <w:lang w:val="en-US"/>
              </w:rPr>
              <w:t>XRD</w:t>
            </w:r>
            <w:r w:rsidR="00C8021B" w:rsidRPr="00654D99">
              <w:rPr>
                <w:rFonts w:cs="Times New Roman"/>
                <w:i/>
                <w:iCs/>
              </w:rPr>
              <w:t xml:space="preserve">, </w:t>
            </w:r>
            <w:r w:rsidR="00C8021B" w:rsidRPr="00654D99">
              <w:rPr>
                <w:rFonts w:cs="Times New Roman"/>
                <w:i/>
                <w:iCs/>
                <w:lang w:val="en-US"/>
              </w:rPr>
              <w:t>TEM</w:t>
            </w:r>
            <w:r w:rsidR="00C8021B" w:rsidRPr="00654D99">
              <w:rPr>
                <w:rFonts w:cs="Times New Roman"/>
                <w:i/>
                <w:iCs/>
              </w:rPr>
              <w:t xml:space="preserve">, </w:t>
            </w:r>
            <w:r w:rsidR="00C8021B" w:rsidRPr="00654D99">
              <w:rPr>
                <w:rFonts w:cs="Times New Roman"/>
                <w:i/>
                <w:iCs/>
                <w:lang w:val="en-US"/>
              </w:rPr>
              <w:t>IR</w:t>
            </w:r>
          </w:p>
        </w:tc>
      </w:tr>
      <w:tr w:rsidR="00E42E3B" w:rsidRPr="00041A76" w14:paraId="4173BD01" w14:textId="77777777" w:rsidTr="00E42E3B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3F08" w14:textId="77777777" w:rsidR="00E42E3B" w:rsidRPr="006213A0" w:rsidRDefault="00E42E3B" w:rsidP="00E42E3B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DB84" w14:textId="62DAA618" w:rsidR="00E42E3B" w:rsidRDefault="00654D99" w:rsidP="00E42E3B">
            <w:pPr>
              <w:rPr>
                <w:i/>
                <w:iCs/>
              </w:rPr>
            </w:pPr>
            <w:r>
              <w:t>Публикации:</w:t>
            </w:r>
          </w:p>
          <w:p w14:paraId="05CAD4F7" w14:textId="7DD9C869" w:rsidR="00041A76" w:rsidRPr="00041A76" w:rsidRDefault="00041A76" w:rsidP="00041A76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sz w:val="25"/>
                <w:szCs w:val="25"/>
                <w:lang w:val="en-US"/>
              </w:rPr>
            </w:pPr>
            <w:r w:rsidRPr="00041A76">
              <w:rPr>
                <w:rFonts w:cs="Times New Roman"/>
                <w:sz w:val="25"/>
                <w:szCs w:val="25"/>
                <w:lang w:val="en-US"/>
              </w:rPr>
              <w:t xml:space="preserve">I.A.Kurzina, O.A.Laput, D.A.Zuza, I.V.Vasenina, M.C.Salvadori, K.P.Savkin, D.N.Lytkina, V.V.Botvin, M.P.Kalashnikov Surface property modification of biocompatible material based on polylactic acid by ion implantation // Surface and Coatings Technology (Q1). 2020. V. 388, 125529 </w:t>
            </w:r>
            <w:hyperlink r:id="rId10" w:history="1">
              <w:r w:rsidRPr="00232CAF">
                <w:rPr>
                  <w:rStyle w:val="af5"/>
                  <w:rFonts w:cs="Times New Roman"/>
                  <w:sz w:val="25"/>
                  <w:szCs w:val="25"/>
                  <w:lang w:val="en-US"/>
                </w:rPr>
                <w:t>https://doi.org/10.1016/j</w:t>
              </w:r>
            </w:hyperlink>
          </w:p>
          <w:p w14:paraId="03247588" w14:textId="7B217EB5" w:rsidR="00041A76" w:rsidRPr="00041A76" w:rsidRDefault="00041A76" w:rsidP="00041A76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sz w:val="25"/>
                <w:szCs w:val="25"/>
                <w:lang w:val="en-US"/>
              </w:rPr>
            </w:pPr>
            <w:r w:rsidRPr="00041A76">
              <w:rPr>
                <w:rFonts w:cs="Times New Roman"/>
                <w:sz w:val="25"/>
                <w:szCs w:val="25"/>
                <w:lang w:val="en-US"/>
              </w:rPr>
              <w:t>O.A. Laput, D.A. Zuza, I.V. Vasenina, I.A.Kurzina Chemical state and morphology of Zn and Mg ion-implanted polyvinyl alcohol // Surface and Coatings Technology (Q1). V. 389, P. 125558  https://doi.org/10.1016/j.surfcoat.2020.125558</w:t>
            </w:r>
          </w:p>
          <w:p w14:paraId="441070C2" w14:textId="4943318F" w:rsidR="00E42E3B" w:rsidRPr="00041A76" w:rsidRDefault="00041A76" w:rsidP="00041A76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Cs/>
                <w:lang w:val="en-US"/>
              </w:rPr>
            </w:pPr>
            <w:r w:rsidRPr="00041A76">
              <w:rPr>
                <w:rFonts w:cs="Times New Roman"/>
                <w:iCs/>
                <w:lang w:val="en-US"/>
              </w:rPr>
              <w:t xml:space="preserve">Rasskazova L. A., Zhuk I.V., Korotchenko N. M., Brichkov A.S., Сhen Yu-Wen, Paukshtis E.A., Ivanov V.K., Kurzina I.A., Kozik V. V. Synthesis of Magnesium- and Silicon-modifed Hydroxyapatites by Microwave-Assisted Method //Scientific Reports (Q1, IF= 4.525 , H Index=149, SJR=1.41). 2019. V. 9. P. 14836,  </w:t>
            </w:r>
            <w:hyperlink r:id="rId11" w:history="1">
              <w:r w:rsidRPr="00232CAF">
                <w:rPr>
                  <w:rStyle w:val="af5"/>
                  <w:rFonts w:cs="Times New Roman"/>
                  <w:iCs/>
                  <w:lang w:val="en-US"/>
                </w:rPr>
                <w:t>https://doi.org/10.1038/s41598-019-50777-x</w:t>
              </w:r>
            </w:hyperlink>
          </w:p>
          <w:p w14:paraId="1AB64565" w14:textId="77777777" w:rsidR="00A05471" w:rsidRPr="00AC2003" w:rsidRDefault="00A05471" w:rsidP="00A05471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</w:pP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>I.A. Kurzina, S.I. Reshetnikov, N.I. Karakchieva, L.N. Kurina</w:t>
            </w:r>
            <w:r w:rsidRPr="00336B5B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>.</w:t>
            </w: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 xml:space="preserve"> </w:t>
            </w:r>
            <w:r w:rsidRPr="00A05471">
              <w:rPr>
                <w:rFonts w:cs="Times New Roman"/>
                <w:iCs/>
                <w:lang w:val="en-US"/>
              </w:rPr>
              <w:t>Direct</w:t>
            </w: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 xml:space="preserve"> synthesis of dimethyl ether from synthesis gas: Experimental study and mathematical modeling // Chemical Engineering Journal (Q1, IF=8.355, H Index = 172, SJR=2.07). 2017. Volume 329, 1 December 2017, Pages 135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–</w:t>
            </w: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>141. https://doi.org/10.1016/j.cej.2017.04.132</w:t>
            </w:r>
          </w:p>
          <w:p w14:paraId="47AC8B95" w14:textId="2BC22BAE" w:rsidR="00041A76" w:rsidRPr="00041A76" w:rsidRDefault="00A05471" w:rsidP="00041A76">
            <w:pPr>
              <w:pStyle w:val="a3"/>
              <w:numPr>
                <w:ilvl w:val="0"/>
                <w:numId w:val="28"/>
              </w:numPr>
              <w:spacing w:before="0"/>
              <w:jc w:val="left"/>
              <w:rPr>
                <w:rFonts w:cs="Times New Roman"/>
                <w:iCs/>
                <w:lang w:val="en-US"/>
              </w:rPr>
            </w:pP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 xml:space="preserve">Zotov R., Meshcheryakov E., Livanova, A., Minakova, T., Magaev, O. Isupova, L., Kurzina, I. Influence of the Composition, Structure, and Physical and Chemical Properties of Aluminium-Oxide-Based Sorbents on Water Adsorption Ability // Materials (Q2, IF=2.972, H Index=83, SJR= 0.69). 2018. V.11. №1. </w:t>
            </w: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Р</w:t>
            </w:r>
            <w:r w:rsidRPr="00AC2003">
              <w:rPr>
                <w:rFonts w:eastAsia="Times New Roman" w:cs="Times New Roman"/>
                <w:bCs/>
                <w:iCs/>
                <w:color w:val="000000"/>
                <w:szCs w:val="24"/>
                <w:lang w:val="en-US" w:eastAsia="ru-RU"/>
              </w:rPr>
              <w:t>. 132. https://doi.org/10.3390/ma11010132</w:t>
            </w:r>
          </w:p>
        </w:tc>
      </w:tr>
      <w:tr w:rsidR="00E42E3B" w:rsidRPr="00654D99" w14:paraId="7FD05621" w14:textId="77777777" w:rsidTr="00E42E3B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C18" w14:textId="77777777" w:rsidR="00E42E3B" w:rsidRPr="00041A76" w:rsidRDefault="00E42E3B" w:rsidP="00E42E3B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8E7F8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>Основные результаты связаны с получением и исследованием новых высокоактивных  материалов широкого назначения (новые сплавы, оксидные системы, катализаторы, сорбенты, полимерные и композиционные материалы).</w:t>
            </w:r>
          </w:p>
          <w:p w14:paraId="56E7DA54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1. Разработан способ получения жаропрочного, радиационно- и коррозионно-стойкого композиционного материала нового класса на основе ванадиевого сплава системы </w:t>
            </w:r>
            <w:r w:rsidRPr="00654D99">
              <w:rPr>
                <w:color w:val="000000"/>
                <w:lang w:val="en-US"/>
              </w:rPr>
              <w:t>V</w:t>
            </w:r>
            <w:r w:rsidRPr="00654D99">
              <w:rPr>
                <w:color w:val="000000"/>
              </w:rPr>
              <w:t>-</w:t>
            </w:r>
            <w:r w:rsidRPr="00654D99">
              <w:rPr>
                <w:color w:val="000000"/>
                <w:lang w:val="en-US"/>
              </w:rPr>
              <w:t>Ti</w:t>
            </w:r>
            <w:r w:rsidRPr="00654D99">
              <w:rPr>
                <w:color w:val="000000"/>
              </w:rPr>
              <w:t>-</w:t>
            </w:r>
            <w:r w:rsidRPr="00654D99">
              <w:rPr>
                <w:color w:val="000000"/>
                <w:lang w:val="en-US"/>
              </w:rPr>
              <w:t>Cr</w:t>
            </w:r>
            <w:r w:rsidRPr="00654D99">
              <w:rPr>
                <w:color w:val="000000"/>
              </w:rPr>
              <w:t xml:space="preserve"> и хромсодержащей стали типа Х17 для коммерческого использования в ответственных изделиях активной зоны атомных энергетических реакторов на быстрых нейтронах </w:t>
            </w:r>
            <w:r w:rsidRPr="00654D99">
              <w:rPr>
                <w:color w:val="000000"/>
              </w:rPr>
              <w:lastRenderedPageBreak/>
              <w:t>нового поколения, способного обеспечить радиационную и коррозионную стойкость изделий при сверхвысоких параметрах эксплуатации при температурах до 700 °С и дозах повреждения более 150 смещений на атом (сна) в условиях замкнутого ядерного топливного цикла.</w:t>
            </w:r>
          </w:p>
          <w:p w14:paraId="17AF9C10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2. Разработаны подходы к повышению эффективности адсорбционной технологии и используемых для осушки адсорбентов. Разработан метод изготовления экспериментальных образцов адсорбентов на основе оксида алюминия путем термической обработки гидраргиллита, а также метод получения композитных адсорбентов типа гигроскопическая соль в твердой матрице. Получены высокоэффективные адсорбенты-осушители на основе оксида алюминия с высокой статической емкостью паров воды. Разработаны лабораторные методики изучения кинетики поглощения паров воды и оценки статической и динамической адсорбционной емкости адсорбентов по отношению к парам воды, составлена технологическая инструкция по изготовлению экспериментальных образцов адсорбентов на основе оксида алюминия. </w:t>
            </w:r>
          </w:p>
          <w:p w14:paraId="4702D998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3. Разработаны подходы к приготовлению активных биметаллических катализаторов, нанесенных на оксид алюминия в реакции окисление глюкозы. Изучен состав и структура поверхности </w:t>
            </w:r>
            <w:r w:rsidRPr="00654D99">
              <w:rPr>
                <w:color w:val="000000"/>
                <w:lang w:val="en-US"/>
              </w:rPr>
              <w:t>PdBi</w:t>
            </w:r>
            <w:r w:rsidRPr="00654D99">
              <w:rPr>
                <w:color w:val="000000"/>
              </w:rPr>
              <w:t>/</w:t>
            </w:r>
            <w:r w:rsidRPr="00654D99">
              <w:rPr>
                <w:color w:val="000000"/>
                <w:lang w:val="en-US"/>
              </w:rPr>
              <w:t>Al</w:t>
            </w:r>
            <w:r w:rsidRPr="00654D99">
              <w:rPr>
                <w:color w:val="000000"/>
              </w:rPr>
              <w:t>2</w:t>
            </w:r>
            <w:r w:rsidRPr="00654D99">
              <w:rPr>
                <w:color w:val="000000"/>
                <w:lang w:val="en-US"/>
              </w:rPr>
              <w:t>O</w:t>
            </w:r>
            <w:r w:rsidRPr="00654D99">
              <w:rPr>
                <w:color w:val="000000"/>
              </w:rPr>
              <w:t xml:space="preserve">3 катализаторов при вариации соотношения металлов. Наибольшие значения выхода целевого продукта (до 100 %) и селективности по глюконовой кислоте достигнуты в присутствии катализатора, приготовленного методом совместной пропитки </w:t>
            </w:r>
            <w:r w:rsidRPr="00654D99">
              <w:rPr>
                <w:color w:val="000000"/>
                <w:lang w:val="en-US"/>
              </w:rPr>
              <w:t>PdBi</w:t>
            </w:r>
            <w:r w:rsidRPr="00654D99">
              <w:rPr>
                <w:color w:val="000000"/>
              </w:rPr>
              <w:t>/</w:t>
            </w:r>
            <w:r w:rsidRPr="00654D99">
              <w:rPr>
                <w:color w:val="000000"/>
                <w:lang w:val="en-US"/>
              </w:rPr>
              <w:t>Al</w:t>
            </w:r>
            <w:r w:rsidRPr="00654D99">
              <w:rPr>
                <w:color w:val="000000"/>
              </w:rPr>
              <w:t>2</w:t>
            </w:r>
            <w:r w:rsidRPr="00654D99">
              <w:rPr>
                <w:color w:val="000000"/>
                <w:lang w:val="en-US"/>
              </w:rPr>
              <w:t>O</w:t>
            </w:r>
            <w:r w:rsidRPr="00654D99">
              <w:rPr>
                <w:color w:val="000000"/>
              </w:rPr>
              <w:t xml:space="preserve">3. Показано, что висмут в составе биметаллической частицы </w:t>
            </w:r>
            <w:r w:rsidRPr="00654D99">
              <w:rPr>
                <w:color w:val="000000"/>
                <w:lang w:val="en-US"/>
              </w:rPr>
              <w:t>PdBi</w:t>
            </w:r>
            <w:r w:rsidRPr="00654D99">
              <w:rPr>
                <w:color w:val="000000"/>
              </w:rPr>
              <w:t xml:space="preserve"> улучшает свойства катализатора, препятствуя окислению активного компонента и обеспечивая высокие значения выхода целевого продукта и селективности, согласно механизму окислительного дегидрирования. Катализаторы состава </w:t>
            </w:r>
            <w:r w:rsidRPr="00654D99">
              <w:rPr>
                <w:color w:val="000000"/>
                <w:lang w:val="en-US"/>
              </w:rPr>
              <w:t>Pd</w:t>
            </w:r>
            <w:r w:rsidRPr="00654D99">
              <w:rPr>
                <w:color w:val="000000"/>
              </w:rPr>
              <w:t>/</w:t>
            </w:r>
            <w:r w:rsidRPr="00654D99">
              <w:rPr>
                <w:color w:val="000000"/>
                <w:lang w:val="en-US"/>
              </w:rPr>
              <w:t>γ</w:t>
            </w:r>
            <w:r w:rsidRPr="00654D99">
              <w:rPr>
                <w:color w:val="000000"/>
              </w:rPr>
              <w:t>-</w:t>
            </w:r>
            <w:r w:rsidRPr="00654D99">
              <w:rPr>
                <w:color w:val="000000"/>
                <w:lang w:val="en-US"/>
              </w:rPr>
              <w:t>Al</w:t>
            </w:r>
            <w:r w:rsidRPr="00654D99">
              <w:rPr>
                <w:color w:val="000000"/>
              </w:rPr>
              <w:t>2</w:t>
            </w:r>
            <w:r w:rsidRPr="00654D99">
              <w:rPr>
                <w:color w:val="000000"/>
                <w:lang w:val="en-US"/>
              </w:rPr>
              <w:t>O</w:t>
            </w:r>
            <w:r w:rsidRPr="00654D99">
              <w:rPr>
                <w:color w:val="000000"/>
              </w:rPr>
              <w:t xml:space="preserve">3, </w:t>
            </w:r>
            <w:r w:rsidRPr="00654D99">
              <w:rPr>
                <w:color w:val="000000"/>
                <w:lang w:val="en-US"/>
              </w:rPr>
              <w:t>Pd</w:t>
            </w:r>
            <w:r w:rsidRPr="00654D99">
              <w:rPr>
                <w:color w:val="000000"/>
              </w:rPr>
              <w:t>3</w:t>
            </w:r>
            <w:r w:rsidRPr="00654D99">
              <w:rPr>
                <w:color w:val="000000"/>
                <w:lang w:val="en-US"/>
              </w:rPr>
              <w:t>Sn</w:t>
            </w:r>
            <w:r w:rsidRPr="00654D99">
              <w:rPr>
                <w:color w:val="000000"/>
              </w:rPr>
              <w:t>/</w:t>
            </w:r>
            <w:r w:rsidRPr="00654D99">
              <w:rPr>
                <w:color w:val="000000"/>
                <w:lang w:val="en-US"/>
              </w:rPr>
              <w:t>γ</w:t>
            </w:r>
            <w:r w:rsidRPr="00654D99">
              <w:rPr>
                <w:color w:val="000000"/>
              </w:rPr>
              <w:t>-</w:t>
            </w:r>
            <w:r w:rsidRPr="00654D99">
              <w:rPr>
                <w:color w:val="000000"/>
                <w:lang w:val="en-US"/>
              </w:rPr>
              <w:t>Al</w:t>
            </w:r>
            <w:r w:rsidRPr="00654D99">
              <w:rPr>
                <w:color w:val="000000"/>
              </w:rPr>
              <w:t>2</w:t>
            </w:r>
            <w:r w:rsidRPr="00654D99">
              <w:rPr>
                <w:color w:val="000000"/>
                <w:lang w:val="en-US"/>
              </w:rPr>
              <w:t>O</w:t>
            </w:r>
            <w:r w:rsidRPr="00654D99">
              <w:rPr>
                <w:color w:val="000000"/>
              </w:rPr>
              <w:t xml:space="preserve">3; </w:t>
            </w:r>
            <w:r w:rsidRPr="00654D99">
              <w:rPr>
                <w:color w:val="000000"/>
                <w:lang w:val="en-US"/>
              </w:rPr>
              <w:t>PdSn</w:t>
            </w:r>
            <w:r w:rsidRPr="00654D99">
              <w:rPr>
                <w:color w:val="000000"/>
              </w:rPr>
              <w:t>/</w:t>
            </w:r>
            <w:r w:rsidRPr="00654D99">
              <w:rPr>
                <w:color w:val="000000"/>
                <w:lang w:val="en-US"/>
              </w:rPr>
              <w:t>γ</w:t>
            </w:r>
            <w:r w:rsidRPr="00654D99">
              <w:rPr>
                <w:color w:val="000000"/>
              </w:rPr>
              <w:t>-</w:t>
            </w:r>
            <w:r w:rsidRPr="00654D99">
              <w:rPr>
                <w:color w:val="000000"/>
                <w:lang w:val="en-US"/>
              </w:rPr>
              <w:t>Al</w:t>
            </w:r>
            <w:r w:rsidRPr="00654D99">
              <w:rPr>
                <w:color w:val="000000"/>
              </w:rPr>
              <w:t>2</w:t>
            </w:r>
            <w:r w:rsidRPr="00654D99">
              <w:rPr>
                <w:color w:val="000000"/>
                <w:lang w:val="en-US"/>
              </w:rPr>
              <w:t>O</w:t>
            </w:r>
            <w:r w:rsidRPr="00654D99">
              <w:rPr>
                <w:color w:val="000000"/>
              </w:rPr>
              <w:t>3 с общим содержанием металлов на поверхности ~ 1,3 мас.% испытаны в реакции окисления СО в СО2. Выявлена роль олова в повышении активности катализаторов.</w:t>
            </w:r>
          </w:p>
          <w:p w14:paraId="53627682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4. Разработан новый метод получения композиционных полимерно-керамических материалов с сетью взаимосвязанных макропор до 70 мкм с макропористостью 32-37 об %, включающий две ключевые стадии: 1) получение пористой гидроксиапатитной керамики в качестве керамического каркаса с использованием </w:t>
            </w:r>
            <w:r w:rsidRPr="00654D99">
              <w:rPr>
                <w:color w:val="000000"/>
                <w:lang w:val="en-US"/>
              </w:rPr>
              <w:t>NaCl</w:t>
            </w:r>
            <w:r w:rsidRPr="00654D99">
              <w:rPr>
                <w:color w:val="000000"/>
              </w:rPr>
              <w:t xml:space="preserve"> в качестве порообразователя; 2) пропитку пористой гидроксиапатитной керамического каркаса раствором полимера (СЛГ) с обработкой УЗ. </w:t>
            </w:r>
          </w:p>
          <w:p w14:paraId="03692E59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5.  Были разработаны методики получения пористых композиционных материалов на основе гидроксиапатита и сложных полиэфиров СЛГ и ПЛ. Установлено, что синтез под воздействием СВЧ-излучения обеспечивает получение однофазного порошка ГА, значительно сокращая время его </w:t>
            </w:r>
            <w:r w:rsidRPr="00654D99">
              <w:rPr>
                <w:color w:val="000000"/>
              </w:rPr>
              <w:lastRenderedPageBreak/>
              <w:t xml:space="preserve">синтеза. Материалы могут стать основой для замены полимерных имплантатов. Подобраны соотношения гидроксиапатита и порообразующего агента и выбран способ порообразования. </w:t>
            </w:r>
          </w:p>
          <w:p w14:paraId="7523CCFE" w14:textId="77777777" w:rsidR="00654D99" w:rsidRPr="00654D99" w:rsidRDefault="00654D99" w:rsidP="00654D99">
            <w:pPr>
              <w:rPr>
                <w:color w:val="000000"/>
              </w:rPr>
            </w:pPr>
            <w:r w:rsidRPr="00654D99">
              <w:rPr>
                <w:color w:val="000000"/>
              </w:rPr>
              <w:t xml:space="preserve">6. Получены новые криоструктурированные композиционные материалы поливинилового спирта и фосфатов кальция двумя методами: методом добавления дисперсного гидроксиапатита к концентрированному раствору поливинилового спирта и </w:t>
            </w:r>
            <w:r w:rsidRPr="00654D99">
              <w:rPr>
                <w:color w:val="000000"/>
                <w:lang w:val="en-US"/>
              </w:rPr>
              <w:t>in</w:t>
            </w:r>
            <w:r w:rsidRPr="00654D99">
              <w:rPr>
                <w:color w:val="000000"/>
              </w:rPr>
              <w:t xml:space="preserve"> </w:t>
            </w:r>
            <w:r w:rsidRPr="00654D99">
              <w:rPr>
                <w:color w:val="000000"/>
                <w:lang w:val="en-US"/>
              </w:rPr>
              <w:t>situ</w:t>
            </w:r>
            <w:r w:rsidRPr="00654D99">
              <w:rPr>
                <w:color w:val="000000"/>
              </w:rPr>
              <w:t xml:space="preserve"> минерализацией концентрированного раствора ПВС. Композиты относятся к мезопористым материалам, размер пор является подходящим для васкуляризации. Оценка жизнеспособности макрофагов в присутствии чистого ГА показала, что макрофаги показывают низкую жизнеспособность, только 20 % клеток остаются живыми через 6 суток инкубирования, в то время как цитотоксичность образцов содержащих ПВС значительно снижается. </w:t>
            </w:r>
          </w:p>
          <w:p w14:paraId="6EC467D5" w14:textId="797C231B" w:rsidR="00E42E3B" w:rsidRPr="00654D99" w:rsidRDefault="00654D99" w:rsidP="00654D99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spacing w:before="0" w:after="160" w:line="259" w:lineRule="auto"/>
              <w:ind w:left="0" w:firstLine="0"/>
            </w:pPr>
            <w:r w:rsidRPr="00654D99">
              <w:rPr>
                <w:color w:val="000000"/>
              </w:rPr>
              <w:t>7. Отработаны методики получения и проведено детальное изучение поверхностных и объемных свойств композиционных материалов на основе биосовместимых полимеров и гидроксиапатита (полилактид/гидроксиапатит, сополимер лактида с гликолидом/ гидроксиапатит), обработанных потоками ионов серебра и углерода. Установлены оптимальные условия синтеза полилактида, сополимера полилактида с полигликолидом и гидроксиапатита. Выявлены закономерности проявления новых свойств у модифицированных методами ионной имплантации полимерных и композиционных материалов (полилактид, поливиниловый спирт, ПЛ/ГА, СЛГ/ГА) в зависимости от природы ионов/подложки. На основании полученных данных по изучению поверхностных свойств полимерных и композиционных материалов, модифицированных имплантацией ионов серебра и углерода с экспозиционными дозами 1∙1015 и 1∙1016 ион/см2... Установлено влияние условий облучения и молекулярной массы полимеров на характеристики смачиваемости поверхности. Было установлено, что уровень жизнеспособности М0 макрофагов, культивированных в присутствии композитов на основе полилактида и гидроксиапатита с содержанием последнего менее 30 масс.%, выше, чем в контроле, т.е. клеток, культивированных на пластике, а также композитов на основе сополимера лактида-гликолида и гидроксиапатита.</w:t>
            </w:r>
          </w:p>
        </w:tc>
      </w:tr>
    </w:tbl>
    <w:p w14:paraId="768E9C19" w14:textId="3A1631F8" w:rsidR="00E42E3B" w:rsidRPr="00A05471" w:rsidRDefault="00A05471">
      <w:pPr>
        <w:spacing w:before="0"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</w:t>
      </w:r>
    </w:p>
    <w:sectPr w:rsidR="00E42E3B" w:rsidRPr="00A05471" w:rsidSect="00C8021B">
      <w:footerReference w:type="default" r:id="rId12"/>
      <w:pgSz w:w="11906" w:h="16838"/>
      <w:pgMar w:top="709" w:right="708" w:bottom="851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3EE2" w14:textId="77777777" w:rsidR="00390178" w:rsidRDefault="00390178" w:rsidP="00AB4B73">
      <w:r>
        <w:separator/>
      </w:r>
    </w:p>
  </w:endnote>
  <w:endnote w:type="continuationSeparator" w:id="0">
    <w:p w14:paraId="33D0ED94" w14:textId="77777777" w:rsidR="00390178" w:rsidRDefault="00390178" w:rsidP="00A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37529"/>
      <w:docPartObj>
        <w:docPartGallery w:val="Page Numbers (Bottom of Page)"/>
        <w:docPartUnique/>
      </w:docPartObj>
    </w:sdtPr>
    <w:sdtEndPr/>
    <w:sdtContent>
      <w:p w14:paraId="6AC24414" w14:textId="43C4EC75" w:rsidR="00E42E3B" w:rsidRDefault="00E42E3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9A">
          <w:rPr>
            <w:noProof/>
          </w:rPr>
          <w:t>2</w:t>
        </w:r>
        <w:r>
          <w:fldChar w:fldCharType="end"/>
        </w:r>
      </w:p>
    </w:sdtContent>
  </w:sdt>
  <w:p w14:paraId="39BA99FE" w14:textId="77777777" w:rsidR="00E42E3B" w:rsidRDefault="00E42E3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5D53" w14:textId="77777777" w:rsidR="00390178" w:rsidRDefault="00390178" w:rsidP="00AB4B73">
      <w:r>
        <w:separator/>
      </w:r>
    </w:p>
  </w:footnote>
  <w:footnote w:type="continuationSeparator" w:id="0">
    <w:p w14:paraId="4C17E52C" w14:textId="77777777" w:rsidR="00390178" w:rsidRDefault="00390178" w:rsidP="00AB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FAE"/>
    <w:multiLevelType w:val="hybridMultilevel"/>
    <w:tmpl w:val="CF14EA7E"/>
    <w:lvl w:ilvl="0" w:tplc="395A84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1240"/>
    <w:multiLevelType w:val="hybridMultilevel"/>
    <w:tmpl w:val="A0D22EA8"/>
    <w:lvl w:ilvl="0" w:tplc="06484A18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25E88"/>
    <w:multiLevelType w:val="multilevel"/>
    <w:tmpl w:val="7FD8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A952CE6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4F17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32B7"/>
    <w:multiLevelType w:val="hybridMultilevel"/>
    <w:tmpl w:val="C26C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696D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846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02F6"/>
    <w:multiLevelType w:val="hybridMultilevel"/>
    <w:tmpl w:val="0C6E3E64"/>
    <w:lvl w:ilvl="0" w:tplc="3C14345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67A7A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3F7F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40505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5BC4"/>
    <w:multiLevelType w:val="hybridMultilevel"/>
    <w:tmpl w:val="573CF6C8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215"/>
    <w:multiLevelType w:val="multilevel"/>
    <w:tmpl w:val="068EF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F350BC"/>
    <w:multiLevelType w:val="hybridMultilevel"/>
    <w:tmpl w:val="19E829C4"/>
    <w:lvl w:ilvl="0" w:tplc="630C35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054F5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5449"/>
    <w:multiLevelType w:val="hybridMultilevel"/>
    <w:tmpl w:val="62E8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D90"/>
    <w:multiLevelType w:val="hybridMultilevel"/>
    <w:tmpl w:val="EF065460"/>
    <w:lvl w:ilvl="0" w:tplc="A32AE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EF225F"/>
    <w:multiLevelType w:val="multilevel"/>
    <w:tmpl w:val="E4563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8FE789F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6C12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63C8E"/>
    <w:multiLevelType w:val="hybridMultilevel"/>
    <w:tmpl w:val="A1B08628"/>
    <w:lvl w:ilvl="0" w:tplc="DFEAA774">
      <w:numFmt w:val="bullet"/>
      <w:lvlText w:val="•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A57066"/>
    <w:multiLevelType w:val="hybridMultilevel"/>
    <w:tmpl w:val="F2C8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13008"/>
    <w:multiLevelType w:val="hybridMultilevel"/>
    <w:tmpl w:val="163427DC"/>
    <w:lvl w:ilvl="0" w:tplc="E7BA7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04C6E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4150E"/>
    <w:multiLevelType w:val="hybridMultilevel"/>
    <w:tmpl w:val="10BA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6A63"/>
    <w:multiLevelType w:val="hybridMultilevel"/>
    <w:tmpl w:val="3844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F7D7A"/>
    <w:multiLevelType w:val="hybridMultilevel"/>
    <w:tmpl w:val="7BEC7550"/>
    <w:lvl w:ilvl="0" w:tplc="AF167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9289E"/>
    <w:multiLevelType w:val="hybridMultilevel"/>
    <w:tmpl w:val="552039F4"/>
    <w:lvl w:ilvl="0" w:tplc="CFA0D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677D8"/>
    <w:multiLevelType w:val="hybridMultilevel"/>
    <w:tmpl w:val="A1C0BF74"/>
    <w:lvl w:ilvl="0" w:tplc="DFEAA774">
      <w:numFmt w:val="bullet"/>
      <w:lvlText w:val="•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F495F"/>
    <w:multiLevelType w:val="hybridMultilevel"/>
    <w:tmpl w:val="174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5"/>
  </w:num>
  <w:num w:numId="4">
    <w:abstractNumId w:val="15"/>
  </w:num>
  <w:num w:numId="5">
    <w:abstractNumId w:val="5"/>
  </w:num>
  <w:num w:numId="6">
    <w:abstractNumId w:val="8"/>
  </w:num>
  <w:num w:numId="7">
    <w:abstractNumId w:val="21"/>
  </w:num>
  <w:num w:numId="8">
    <w:abstractNumId w:val="4"/>
  </w:num>
  <w:num w:numId="9">
    <w:abstractNumId w:val="12"/>
  </w:num>
  <w:num w:numId="10">
    <w:abstractNumId w:val="26"/>
  </w:num>
  <w:num w:numId="11">
    <w:abstractNumId w:val="29"/>
  </w:num>
  <w:num w:numId="12">
    <w:abstractNumId w:val="20"/>
  </w:num>
  <w:num w:numId="13">
    <w:abstractNumId w:val="7"/>
  </w:num>
  <w:num w:numId="14">
    <w:abstractNumId w:val="19"/>
  </w:num>
  <w:num w:numId="15">
    <w:abstractNumId w:val="14"/>
  </w:num>
  <w:num w:numId="16">
    <w:abstractNumId w:val="9"/>
  </w:num>
  <w:num w:numId="17">
    <w:abstractNumId w:val="24"/>
  </w:num>
  <w:num w:numId="18">
    <w:abstractNumId w:val="27"/>
  </w:num>
  <w:num w:numId="19">
    <w:abstractNumId w:val="18"/>
  </w:num>
  <w:num w:numId="20">
    <w:abstractNumId w:val="3"/>
  </w:num>
  <w:num w:numId="21">
    <w:abstractNumId w:val="13"/>
  </w:num>
  <w:num w:numId="22">
    <w:abstractNumId w:val="2"/>
  </w:num>
  <w:num w:numId="23">
    <w:abstractNumId w:val="23"/>
  </w:num>
  <w:num w:numId="24">
    <w:abstractNumId w:val="10"/>
  </w:num>
  <w:num w:numId="25">
    <w:abstractNumId w:val="16"/>
  </w:num>
  <w:num w:numId="26">
    <w:abstractNumId w:val="11"/>
  </w:num>
  <w:num w:numId="27">
    <w:abstractNumId w:val="0"/>
  </w:num>
  <w:num w:numId="28">
    <w:abstractNumId w:val="1"/>
  </w:num>
  <w:num w:numId="29">
    <w:abstractNumId w:val="6"/>
  </w:num>
  <w:num w:numId="30">
    <w:abstractNumId w:val="31"/>
  </w:num>
  <w:num w:numId="31">
    <w:abstractNumId w:val="22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9"/>
    <w:rsid w:val="000039FC"/>
    <w:rsid w:val="00013A5F"/>
    <w:rsid w:val="00014627"/>
    <w:rsid w:val="00015229"/>
    <w:rsid w:val="000265A7"/>
    <w:rsid w:val="00030C35"/>
    <w:rsid w:val="00033C8A"/>
    <w:rsid w:val="00034AF9"/>
    <w:rsid w:val="00041A76"/>
    <w:rsid w:val="0004383C"/>
    <w:rsid w:val="0004559A"/>
    <w:rsid w:val="00046AEB"/>
    <w:rsid w:val="0005525C"/>
    <w:rsid w:val="00062310"/>
    <w:rsid w:val="000662E1"/>
    <w:rsid w:val="00067C8C"/>
    <w:rsid w:val="00071DE9"/>
    <w:rsid w:val="00076664"/>
    <w:rsid w:val="00080D09"/>
    <w:rsid w:val="00087CE2"/>
    <w:rsid w:val="000B242E"/>
    <w:rsid w:val="000B4581"/>
    <w:rsid w:val="000B6D96"/>
    <w:rsid w:val="000C0C74"/>
    <w:rsid w:val="000D2479"/>
    <w:rsid w:val="000D2CAD"/>
    <w:rsid w:val="000F3E4B"/>
    <w:rsid w:val="00102255"/>
    <w:rsid w:val="00105FA4"/>
    <w:rsid w:val="00111CF7"/>
    <w:rsid w:val="00124D8E"/>
    <w:rsid w:val="00146299"/>
    <w:rsid w:val="0015644B"/>
    <w:rsid w:val="001604CE"/>
    <w:rsid w:val="00161675"/>
    <w:rsid w:val="00190359"/>
    <w:rsid w:val="00194BB5"/>
    <w:rsid w:val="001B5C6E"/>
    <w:rsid w:val="001D131C"/>
    <w:rsid w:val="001D1DC6"/>
    <w:rsid w:val="001D2723"/>
    <w:rsid w:val="001D6B04"/>
    <w:rsid w:val="001E1A0E"/>
    <w:rsid w:val="001E307F"/>
    <w:rsid w:val="001F6FFC"/>
    <w:rsid w:val="002013B9"/>
    <w:rsid w:val="002539E2"/>
    <w:rsid w:val="00264937"/>
    <w:rsid w:val="00274B95"/>
    <w:rsid w:val="0028431A"/>
    <w:rsid w:val="0029486D"/>
    <w:rsid w:val="002A0BEE"/>
    <w:rsid w:val="002A0FD3"/>
    <w:rsid w:val="002A46EB"/>
    <w:rsid w:val="002C5FC0"/>
    <w:rsid w:val="002D02F1"/>
    <w:rsid w:val="002E0754"/>
    <w:rsid w:val="002E0804"/>
    <w:rsid w:val="002E6AE4"/>
    <w:rsid w:val="00300994"/>
    <w:rsid w:val="00310383"/>
    <w:rsid w:val="003143F7"/>
    <w:rsid w:val="00325F4B"/>
    <w:rsid w:val="00353E81"/>
    <w:rsid w:val="003619F5"/>
    <w:rsid w:val="003624BE"/>
    <w:rsid w:val="00364279"/>
    <w:rsid w:val="003742D3"/>
    <w:rsid w:val="00387F05"/>
    <w:rsid w:val="00390178"/>
    <w:rsid w:val="003A5088"/>
    <w:rsid w:val="003B3A2A"/>
    <w:rsid w:val="003B59EF"/>
    <w:rsid w:val="003C12F9"/>
    <w:rsid w:val="003D18CC"/>
    <w:rsid w:val="003D2284"/>
    <w:rsid w:val="003F01C0"/>
    <w:rsid w:val="003F774A"/>
    <w:rsid w:val="0040096D"/>
    <w:rsid w:val="004137F5"/>
    <w:rsid w:val="004145E4"/>
    <w:rsid w:val="00425A2D"/>
    <w:rsid w:val="0043082E"/>
    <w:rsid w:val="00430AB5"/>
    <w:rsid w:val="00450C4E"/>
    <w:rsid w:val="004539EC"/>
    <w:rsid w:val="004B7BCC"/>
    <w:rsid w:val="004C6878"/>
    <w:rsid w:val="004C7C18"/>
    <w:rsid w:val="004F3AA6"/>
    <w:rsid w:val="005332B7"/>
    <w:rsid w:val="005414F4"/>
    <w:rsid w:val="005464AD"/>
    <w:rsid w:val="0055243A"/>
    <w:rsid w:val="005627B2"/>
    <w:rsid w:val="005738D1"/>
    <w:rsid w:val="0057470B"/>
    <w:rsid w:val="0057601B"/>
    <w:rsid w:val="005876F3"/>
    <w:rsid w:val="00594063"/>
    <w:rsid w:val="00596B3F"/>
    <w:rsid w:val="005A3072"/>
    <w:rsid w:val="005A3F09"/>
    <w:rsid w:val="005A432B"/>
    <w:rsid w:val="005A778D"/>
    <w:rsid w:val="005B5947"/>
    <w:rsid w:val="005C49FA"/>
    <w:rsid w:val="005F554D"/>
    <w:rsid w:val="0060253E"/>
    <w:rsid w:val="00617B40"/>
    <w:rsid w:val="006401EE"/>
    <w:rsid w:val="006463DB"/>
    <w:rsid w:val="00654D99"/>
    <w:rsid w:val="00657466"/>
    <w:rsid w:val="00671A41"/>
    <w:rsid w:val="0067557C"/>
    <w:rsid w:val="006822E2"/>
    <w:rsid w:val="006864E3"/>
    <w:rsid w:val="00690034"/>
    <w:rsid w:val="006A6048"/>
    <w:rsid w:val="006A6E05"/>
    <w:rsid w:val="006D11ED"/>
    <w:rsid w:val="006E4265"/>
    <w:rsid w:val="006E780A"/>
    <w:rsid w:val="006F44F0"/>
    <w:rsid w:val="007052F6"/>
    <w:rsid w:val="00705EA6"/>
    <w:rsid w:val="007070B4"/>
    <w:rsid w:val="00726893"/>
    <w:rsid w:val="0074250B"/>
    <w:rsid w:val="007A0508"/>
    <w:rsid w:val="007A079C"/>
    <w:rsid w:val="007A2205"/>
    <w:rsid w:val="007B7FB6"/>
    <w:rsid w:val="007C62D3"/>
    <w:rsid w:val="007E0855"/>
    <w:rsid w:val="007E7643"/>
    <w:rsid w:val="00811EF0"/>
    <w:rsid w:val="00817C82"/>
    <w:rsid w:val="00820BB1"/>
    <w:rsid w:val="00837800"/>
    <w:rsid w:val="00837EF3"/>
    <w:rsid w:val="00853EC3"/>
    <w:rsid w:val="0085640A"/>
    <w:rsid w:val="008616EC"/>
    <w:rsid w:val="00886CDA"/>
    <w:rsid w:val="008A1C59"/>
    <w:rsid w:val="008B20C9"/>
    <w:rsid w:val="008C0694"/>
    <w:rsid w:val="008C2787"/>
    <w:rsid w:val="008C369A"/>
    <w:rsid w:val="008C6350"/>
    <w:rsid w:val="008D4615"/>
    <w:rsid w:val="008E082B"/>
    <w:rsid w:val="00900BA4"/>
    <w:rsid w:val="00904358"/>
    <w:rsid w:val="009223F9"/>
    <w:rsid w:val="00932E9D"/>
    <w:rsid w:val="00946CF1"/>
    <w:rsid w:val="0095593E"/>
    <w:rsid w:val="00967A80"/>
    <w:rsid w:val="00974D6E"/>
    <w:rsid w:val="00985D32"/>
    <w:rsid w:val="009B3CD9"/>
    <w:rsid w:val="009D61E6"/>
    <w:rsid w:val="009E386E"/>
    <w:rsid w:val="009E4EB5"/>
    <w:rsid w:val="009E5104"/>
    <w:rsid w:val="009F2E68"/>
    <w:rsid w:val="00A03B7D"/>
    <w:rsid w:val="00A05471"/>
    <w:rsid w:val="00A25998"/>
    <w:rsid w:val="00A435D0"/>
    <w:rsid w:val="00A47D98"/>
    <w:rsid w:val="00A52A00"/>
    <w:rsid w:val="00A60AC7"/>
    <w:rsid w:val="00A74E97"/>
    <w:rsid w:val="00A96114"/>
    <w:rsid w:val="00AA22AA"/>
    <w:rsid w:val="00AB4B73"/>
    <w:rsid w:val="00AB5B1B"/>
    <w:rsid w:val="00AD063D"/>
    <w:rsid w:val="00AD0B01"/>
    <w:rsid w:val="00B002F9"/>
    <w:rsid w:val="00B068C8"/>
    <w:rsid w:val="00B20710"/>
    <w:rsid w:val="00B2308F"/>
    <w:rsid w:val="00B30BF0"/>
    <w:rsid w:val="00B30E49"/>
    <w:rsid w:val="00B32009"/>
    <w:rsid w:val="00B45F16"/>
    <w:rsid w:val="00B5220F"/>
    <w:rsid w:val="00B7478E"/>
    <w:rsid w:val="00B75B48"/>
    <w:rsid w:val="00B85B18"/>
    <w:rsid w:val="00BB6B66"/>
    <w:rsid w:val="00BB71A5"/>
    <w:rsid w:val="00BC637D"/>
    <w:rsid w:val="00BC647C"/>
    <w:rsid w:val="00BE1F83"/>
    <w:rsid w:val="00C142DA"/>
    <w:rsid w:val="00C156BD"/>
    <w:rsid w:val="00C31BD2"/>
    <w:rsid w:val="00C450BB"/>
    <w:rsid w:val="00C45384"/>
    <w:rsid w:val="00C64300"/>
    <w:rsid w:val="00C7420E"/>
    <w:rsid w:val="00C8021B"/>
    <w:rsid w:val="00C80F0B"/>
    <w:rsid w:val="00C81A6E"/>
    <w:rsid w:val="00C93AF1"/>
    <w:rsid w:val="00C95F9C"/>
    <w:rsid w:val="00CA1E71"/>
    <w:rsid w:val="00CA51A0"/>
    <w:rsid w:val="00CB104B"/>
    <w:rsid w:val="00CC283F"/>
    <w:rsid w:val="00CE1D12"/>
    <w:rsid w:val="00CE5553"/>
    <w:rsid w:val="00CF02A1"/>
    <w:rsid w:val="00CF29F2"/>
    <w:rsid w:val="00CF442C"/>
    <w:rsid w:val="00D02727"/>
    <w:rsid w:val="00D13F7A"/>
    <w:rsid w:val="00D22C94"/>
    <w:rsid w:val="00D25E37"/>
    <w:rsid w:val="00D4322B"/>
    <w:rsid w:val="00D4327C"/>
    <w:rsid w:val="00D4706E"/>
    <w:rsid w:val="00D51EC4"/>
    <w:rsid w:val="00D54D03"/>
    <w:rsid w:val="00D716B2"/>
    <w:rsid w:val="00D74F8A"/>
    <w:rsid w:val="00DA5C3E"/>
    <w:rsid w:val="00DB1904"/>
    <w:rsid w:val="00DC20B5"/>
    <w:rsid w:val="00DD58EA"/>
    <w:rsid w:val="00DD7771"/>
    <w:rsid w:val="00DE2A0E"/>
    <w:rsid w:val="00E12BEB"/>
    <w:rsid w:val="00E32B2C"/>
    <w:rsid w:val="00E41D47"/>
    <w:rsid w:val="00E42E3B"/>
    <w:rsid w:val="00E503B8"/>
    <w:rsid w:val="00E66AD7"/>
    <w:rsid w:val="00E7579D"/>
    <w:rsid w:val="00E80851"/>
    <w:rsid w:val="00E92E98"/>
    <w:rsid w:val="00E95FFC"/>
    <w:rsid w:val="00EA32C7"/>
    <w:rsid w:val="00EA7A02"/>
    <w:rsid w:val="00EE4766"/>
    <w:rsid w:val="00EE55B5"/>
    <w:rsid w:val="00EF6BF8"/>
    <w:rsid w:val="00F2212F"/>
    <w:rsid w:val="00F24783"/>
    <w:rsid w:val="00F2606C"/>
    <w:rsid w:val="00F55375"/>
    <w:rsid w:val="00F56535"/>
    <w:rsid w:val="00F81457"/>
    <w:rsid w:val="00F9303B"/>
    <w:rsid w:val="00F975EB"/>
    <w:rsid w:val="00FC4A31"/>
    <w:rsid w:val="00FD3E61"/>
    <w:rsid w:val="00FE27DE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BA64"/>
  <w15:docId w15:val="{2D4F6610-0247-48FE-BCA7-84AFCD1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F6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A1C59"/>
    <w:pPr>
      <w:ind w:left="720"/>
      <w:contextualSpacing/>
    </w:pPr>
  </w:style>
  <w:style w:type="table" w:styleId="a5">
    <w:name w:val="Table Grid"/>
    <w:basedOn w:val="a1"/>
    <w:uiPriority w:val="39"/>
    <w:rsid w:val="001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AB4B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B4B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B73"/>
    <w:rPr>
      <w:vertAlign w:val="superscript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A03B7D"/>
  </w:style>
  <w:style w:type="paragraph" w:customStyle="1" w:styleId="1">
    <w:name w:val="Абзац списка1"/>
    <w:basedOn w:val="a"/>
    <w:uiPriority w:val="34"/>
    <w:qFormat/>
    <w:rsid w:val="00A03B7D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142DA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AD0B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B0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5F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FF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D12"/>
  </w:style>
  <w:style w:type="paragraph" w:styleId="af0">
    <w:name w:val="footer"/>
    <w:basedOn w:val="a"/>
    <w:link w:val="af1"/>
    <w:uiPriority w:val="99"/>
    <w:unhideWhenUsed/>
    <w:rsid w:val="00CE1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D12"/>
  </w:style>
  <w:style w:type="character" w:styleId="af2">
    <w:name w:val="annotation reference"/>
    <w:basedOn w:val="a0"/>
    <w:uiPriority w:val="99"/>
    <w:semiHidden/>
    <w:unhideWhenUsed/>
    <w:rsid w:val="000265A7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0265A7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0265A7"/>
    <w:rPr>
      <w:rFonts w:ascii="Times New Roman" w:hAnsi="Times New Roman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194BB5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080D0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s41598-019-50777-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6CFF-E949-437D-B6CD-7E52910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1-128-3</cp:lastModifiedBy>
  <cp:revision>2</cp:revision>
  <cp:lastPrinted>2019-09-24T11:36:00Z</cp:lastPrinted>
  <dcterms:created xsi:type="dcterms:W3CDTF">2020-08-04T04:40:00Z</dcterms:created>
  <dcterms:modified xsi:type="dcterms:W3CDTF">2020-08-04T04:40:00Z</dcterms:modified>
</cp:coreProperties>
</file>